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710"/>
      </w:tblGrid>
      <w:tr w:rsidR="00705E64" w:rsidTr="00792593">
        <w:trPr>
          <w:trHeight w:val="2551"/>
          <w:jc w:val="center"/>
        </w:trPr>
        <w:tc>
          <w:tcPr>
            <w:tcW w:w="2336" w:type="dxa"/>
          </w:tcPr>
          <w:p w:rsidR="00705E64" w:rsidRDefault="00705E64" w:rsidP="00705E64">
            <w:pPr>
              <w:ind w:firstLine="0"/>
            </w:pPr>
            <w:r>
              <w:rPr>
                <w:noProof/>
                <w:lang w:eastAsia="ru-RU"/>
              </w:rPr>
              <w:drawing>
                <wp:inline distT="0" distB="0" distL="0" distR="0" wp14:anchorId="0917EB30">
                  <wp:extent cx="1304925" cy="13430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343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6" w:type="dxa"/>
          </w:tcPr>
          <w:p w:rsidR="00705E64" w:rsidRDefault="00705E64" w:rsidP="00705E64">
            <w:pPr>
              <w:ind w:firstLine="0"/>
            </w:pPr>
            <w:r>
              <w:rPr>
                <w:noProof/>
                <w:lang w:eastAsia="ru-RU"/>
              </w:rPr>
              <w:drawing>
                <wp:inline distT="0" distB="0" distL="0" distR="0" wp14:anchorId="555C1042">
                  <wp:extent cx="1329055" cy="1329055"/>
                  <wp:effectExtent l="0" t="0" r="4445" b="444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055" cy="1329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6" w:type="dxa"/>
          </w:tcPr>
          <w:p w:rsidR="00705E64" w:rsidRDefault="00705E64" w:rsidP="00705E64">
            <w:pPr>
              <w:ind w:firstLine="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32000" cy="1332000"/>
                  <wp:effectExtent l="0" t="0" r="1905" b="1905"/>
                  <wp:docPr id="7" name="Рисунок 7" descr="https://www.uniyar.ac.ru/images/edusite_default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s://www.uniyar.ac.ru/images/edusite_default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2000" cy="13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7" w:type="dxa"/>
          </w:tcPr>
          <w:p w:rsidR="00705E64" w:rsidRDefault="00792593" w:rsidP="00705E64">
            <w:pPr>
              <w:ind w:firstLine="0"/>
            </w:pPr>
            <w:r>
              <w:rPr>
                <w:noProof/>
                <w:lang w:eastAsia="ru-RU"/>
              </w:rPr>
              <w:drawing>
                <wp:inline distT="0" distB="0" distL="0" distR="0" wp14:anchorId="2D0C23BB" wp14:editId="45C39965">
                  <wp:extent cx="1584000" cy="558294"/>
                  <wp:effectExtent l="0" t="0" r="0" b="0"/>
                  <wp:docPr id="9" name="Рисунок 9" descr="На данном изображении может находиться: текс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На данном изображении может находиться: текст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937" t="37262" r="14186" b="38461"/>
                          <a:stretch/>
                        </pic:blipFill>
                        <pic:spPr bwMode="auto">
                          <a:xfrm>
                            <a:off x="0" y="0"/>
                            <a:ext cx="1584000" cy="558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05E64" w:rsidRDefault="00705E64" w:rsidP="00705E64">
      <w:pPr>
        <w:ind w:firstLine="0"/>
      </w:pPr>
    </w:p>
    <w:p w:rsidR="00563DFA" w:rsidRPr="00563DFA" w:rsidRDefault="005E34A8" w:rsidP="00563DFA">
      <w:pPr>
        <w:jc w:val="center"/>
        <w:rPr>
          <w:szCs w:val="28"/>
        </w:rPr>
      </w:pPr>
      <w:r w:rsidRPr="00563DFA">
        <w:t>В Институте экономики и управления Тв</w:t>
      </w:r>
      <w:r w:rsidR="00563DFA">
        <w:t xml:space="preserve">ерского государственного университета </w:t>
      </w:r>
      <w:r w:rsidRPr="00563DFA">
        <w:t>прош</w:t>
      </w:r>
      <w:r w:rsidR="00563DFA" w:rsidRPr="00563DFA">
        <w:t>е</w:t>
      </w:r>
      <w:r w:rsidRPr="00563DFA">
        <w:t>л</w:t>
      </w:r>
      <w:r w:rsidR="00563DFA" w:rsidRPr="00563DFA">
        <w:t xml:space="preserve"> круглый стол </w:t>
      </w:r>
      <w:r w:rsidR="00563DFA" w:rsidRPr="00563DFA">
        <w:rPr>
          <w:szCs w:val="28"/>
        </w:rPr>
        <w:t>«</w:t>
      </w:r>
      <w:r w:rsidR="00563DFA">
        <w:rPr>
          <w:szCs w:val="28"/>
        </w:rPr>
        <w:t>С</w:t>
      </w:r>
      <w:r w:rsidR="00563DFA" w:rsidRPr="00563DFA">
        <w:rPr>
          <w:szCs w:val="28"/>
        </w:rPr>
        <w:t>оциально-экономическое осмысление мирового хозяйства»</w:t>
      </w:r>
    </w:p>
    <w:p w:rsidR="005E34A8" w:rsidRDefault="005E34A8" w:rsidP="005E34A8"/>
    <w:p w:rsidR="00CB21E3" w:rsidRDefault="005E34A8" w:rsidP="005E34A8">
      <w:r>
        <w:t xml:space="preserve">    6 декабря в Институте экономики и управления </w:t>
      </w:r>
      <w:r w:rsidR="00563DFA">
        <w:t>Тверского государственного университета</w:t>
      </w:r>
      <w:r>
        <w:t xml:space="preserve"> прош</w:t>
      </w:r>
      <w:r w:rsidR="00563DFA">
        <w:t xml:space="preserve">ел </w:t>
      </w:r>
      <w:r w:rsidR="00563DFA" w:rsidRPr="00563DFA">
        <w:t>круглый стол «Социально-экономическое осмысление мирового хозяйства»</w:t>
      </w:r>
      <w:r>
        <w:t>, организованн</w:t>
      </w:r>
      <w:r w:rsidR="00563DFA">
        <w:t xml:space="preserve">ый </w:t>
      </w:r>
      <w:r w:rsidR="00BD1591">
        <w:t xml:space="preserve">кафедрой экономической теории </w:t>
      </w:r>
      <w:r>
        <w:t>Тверск</w:t>
      </w:r>
      <w:r w:rsidR="00BD1591">
        <w:t xml:space="preserve">ого </w:t>
      </w:r>
      <w:r>
        <w:t>государственн</w:t>
      </w:r>
      <w:r w:rsidR="00BD1591">
        <w:t xml:space="preserve">ого </w:t>
      </w:r>
      <w:r>
        <w:t>университет</w:t>
      </w:r>
      <w:r w:rsidR="00BD1591">
        <w:t xml:space="preserve">а совместно с экономическим факультетом </w:t>
      </w:r>
      <w:r>
        <w:t>Ярославск</w:t>
      </w:r>
      <w:r w:rsidR="00BD1591">
        <w:t xml:space="preserve">ого </w:t>
      </w:r>
      <w:r>
        <w:t>государственн</w:t>
      </w:r>
      <w:r w:rsidR="00BD1591">
        <w:t xml:space="preserve">ого </w:t>
      </w:r>
      <w:r>
        <w:t>университет</w:t>
      </w:r>
      <w:r w:rsidR="00BD1591">
        <w:t>а</w:t>
      </w:r>
      <w:r>
        <w:t xml:space="preserve"> им. П.Г. Демидова </w:t>
      </w:r>
      <w:r w:rsidR="00BD1591">
        <w:t xml:space="preserve">и </w:t>
      </w:r>
      <w:r>
        <w:t>Институтом научных коммуникаций Волгограда.</w:t>
      </w:r>
      <w:r w:rsidR="00904F09">
        <w:t xml:space="preserve"> Его участниками стали </w:t>
      </w:r>
      <w:r w:rsidR="00904F09" w:rsidRPr="00904F09">
        <w:t xml:space="preserve">представители вузов-организаторов, а также Финансового университета при Правительстве РФ, </w:t>
      </w:r>
      <w:r w:rsidR="00904F09" w:rsidRPr="008E6E68">
        <w:rPr>
          <w:szCs w:val="28"/>
        </w:rPr>
        <w:t>Ярославск</w:t>
      </w:r>
      <w:r w:rsidR="00904F09">
        <w:rPr>
          <w:szCs w:val="28"/>
        </w:rPr>
        <w:t xml:space="preserve">ого </w:t>
      </w:r>
      <w:r w:rsidR="00904F09" w:rsidRPr="008E6E68">
        <w:rPr>
          <w:szCs w:val="28"/>
        </w:rPr>
        <w:t>государственн</w:t>
      </w:r>
      <w:r w:rsidR="00904F09">
        <w:rPr>
          <w:szCs w:val="28"/>
        </w:rPr>
        <w:t xml:space="preserve">ого </w:t>
      </w:r>
      <w:r w:rsidR="00904F09" w:rsidRPr="008E6E68">
        <w:rPr>
          <w:szCs w:val="28"/>
        </w:rPr>
        <w:t>техническ</w:t>
      </w:r>
      <w:r w:rsidR="00904F09">
        <w:rPr>
          <w:szCs w:val="28"/>
        </w:rPr>
        <w:t xml:space="preserve">ого </w:t>
      </w:r>
      <w:r w:rsidR="00904F09" w:rsidRPr="008E6E68">
        <w:rPr>
          <w:szCs w:val="28"/>
        </w:rPr>
        <w:t>университет</w:t>
      </w:r>
      <w:r w:rsidR="00904F09">
        <w:rPr>
          <w:szCs w:val="28"/>
        </w:rPr>
        <w:t xml:space="preserve">а, </w:t>
      </w:r>
      <w:r w:rsidR="006218F3" w:rsidRPr="00A2741E">
        <w:rPr>
          <w:color w:val="000000"/>
          <w:szCs w:val="28"/>
          <w:shd w:val="clear" w:color="auto" w:fill="FFFFFF"/>
        </w:rPr>
        <w:t>Ивановск</w:t>
      </w:r>
      <w:r w:rsidR="006218F3">
        <w:rPr>
          <w:color w:val="000000"/>
          <w:szCs w:val="28"/>
          <w:shd w:val="clear" w:color="auto" w:fill="FFFFFF"/>
        </w:rPr>
        <w:t>ого</w:t>
      </w:r>
      <w:r w:rsidR="006218F3" w:rsidRPr="00A2741E">
        <w:rPr>
          <w:color w:val="000000"/>
          <w:szCs w:val="28"/>
          <w:shd w:val="clear" w:color="auto" w:fill="FFFFFF"/>
        </w:rPr>
        <w:t xml:space="preserve"> государственн</w:t>
      </w:r>
      <w:r w:rsidR="006218F3">
        <w:rPr>
          <w:color w:val="000000"/>
          <w:szCs w:val="28"/>
          <w:shd w:val="clear" w:color="auto" w:fill="FFFFFF"/>
        </w:rPr>
        <w:t>ого</w:t>
      </w:r>
      <w:r w:rsidR="006218F3" w:rsidRPr="00A2741E">
        <w:rPr>
          <w:color w:val="000000"/>
          <w:szCs w:val="28"/>
          <w:shd w:val="clear" w:color="auto" w:fill="FFFFFF"/>
        </w:rPr>
        <w:t xml:space="preserve"> университет</w:t>
      </w:r>
      <w:r w:rsidR="006218F3">
        <w:rPr>
          <w:color w:val="000000"/>
          <w:szCs w:val="28"/>
          <w:shd w:val="clear" w:color="auto" w:fill="FFFFFF"/>
        </w:rPr>
        <w:t xml:space="preserve">а, </w:t>
      </w:r>
      <w:r w:rsidR="003C482A" w:rsidRPr="00D021BA">
        <w:rPr>
          <w:color w:val="000000"/>
          <w:szCs w:val="28"/>
          <w:shd w:val="clear" w:color="auto" w:fill="FFFFFF"/>
        </w:rPr>
        <w:t>Московск</w:t>
      </w:r>
      <w:r w:rsidR="003C482A">
        <w:rPr>
          <w:color w:val="000000"/>
          <w:szCs w:val="28"/>
          <w:shd w:val="clear" w:color="auto" w:fill="FFFFFF"/>
        </w:rPr>
        <w:t>ого</w:t>
      </w:r>
      <w:r w:rsidR="003C482A" w:rsidRPr="00D021BA">
        <w:rPr>
          <w:color w:val="000000"/>
          <w:szCs w:val="28"/>
          <w:shd w:val="clear" w:color="auto" w:fill="FFFFFF"/>
        </w:rPr>
        <w:t xml:space="preserve"> государственн</w:t>
      </w:r>
      <w:r w:rsidR="003C482A">
        <w:rPr>
          <w:color w:val="000000"/>
          <w:szCs w:val="28"/>
          <w:shd w:val="clear" w:color="auto" w:fill="FFFFFF"/>
        </w:rPr>
        <w:t>ого</w:t>
      </w:r>
      <w:r w:rsidR="003C482A" w:rsidRPr="00D021BA">
        <w:rPr>
          <w:color w:val="000000"/>
          <w:szCs w:val="28"/>
          <w:shd w:val="clear" w:color="auto" w:fill="FFFFFF"/>
        </w:rPr>
        <w:t xml:space="preserve"> институт</w:t>
      </w:r>
      <w:r w:rsidR="003C482A">
        <w:rPr>
          <w:color w:val="000000"/>
          <w:szCs w:val="28"/>
          <w:shd w:val="clear" w:color="auto" w:fill="FFFFFF"/>
        </w:rPr>
        <w:t>а</w:t>
      </w:r>
      <w:r w:rsidR="003C482A" w:rsidRPr="00D021BA">
        <w:rPr>
          <w:color w:val="000000"/>
          <w:szCs w:val="28"/>
          <w:shd w:val="clear" w:color="auto" w:fill="FFFFFF"/>
        </w:rPr>
        <w:t xml:space="preserve"> между</w:t>
      </w:r>
      <w:r w:rsidR="003C482A">
        <w:rPr>
          <w:color w:val="000000"/>
          <w:szCs w:val="28"/>
          <w:shd w:val="clear" w:color="auto" w:fill="FFFFFF"/>
        </w:rPr>
        <w:t>народных отношений (Университет</w:t>
      </w:r>
      <w:r w:rsidR="003C482A" w:rsidRPr="00D021BA">
        <w:rPr>
          <w:color w:val="000000"/>
          <w:szCs w:val="28"/>
          <w:shd w:val="clear" w:color="auto" w:fill="FFFFFF"/>
        </w:rPr>
        <w:t xml:space="preserve">) </w:t>
      </w:r>
      <w:r w:rsidR="003C482A" w:rsidRPr="00003C02">
        <w:rPr>
          <w:szCs w:val="28"/>
          <w:shd w:val="clear" w:color="auto" w:fill="FFFFFF"/>
        </w:rPr>
        <w:t>МИД России</w:t>
      </w:r>
      <w:r w:rsidR="003C482A">
        <w:rPr>
          <w:szCs w:val="28"/>
          <w:shd w:val="clear" w:color="auto" w:fill="FFFFFF"/>
        </w:rPr>
        <w:t xml:space="preserve">, </w:t>
      </w:r>
      <w:r w:rsidR="003C482A" w:rsidRPr="004152E4">
        <w:rPr>
          <w:color w:val="000000"/>
          <w:szCs w:val="28"/>
        </w:rPr>
        <w:t>Банк</w:t>
      </w:r>
      <w:r w:rsidR="003C482A">
        <w:rPr>
          <w:color w:val="000000"/>
          <w:szCs w:val="28"/>
        </w:rPr>
        <w:t>а</w:t>
      </w:r>
      <w:r w:rsidR="003C482A" w:rsidRPr="004152E4">
        <w:rPr>
          <w:color w:val="000000"/>
          <w:szCs w:val="28"/>
        </w:rPr>
        <w:t xml:space="preserve"> ВТБ (ПАО)</w:t>
      </w:r>
      <w:r w:rsidR="003C482A">
        <w:rPr>
          <w:color w:val="000000"/>
          <w:szCs w:val="28"/>
        </w:rPr>
        <w:t xml:space="preserve"> г.</w:t>
      </w:r>
      <w:r w:rsidR="003C482A" w:rsidRPr="004152E4">
        <w:rPr>
          <w:color w:val="000000"/>
          <w:szCs w:val="28"/>
        </w:rPr>
        <w:t xml:space="preserve"> Ярославл</w:t>
      </w:r>
      <w:r w:rsidR="003C482A">
        <w:rPr>
          <w:color w:val="000000"/>
          <w:szCs w:val="28"/>
        </w:rPr>
        <w:t xml:space="preserve">я и </w:t>
      </w:r>
      <w:r w:rsidR="003C482A" w:rsidRPr="006F6ABE">
        <w:rPr>
          <w:color w:val="000000"/>
          <w:szCs w:val="28"/>
        </w:rPr>
        <w:t>ООО «ПСЦ Электроника» г. Ярославля</w:t>
      </w:r>
      <w:r w:rsidR="00904F09" w:rsidRPr="00904F09">
        <w:t>.</w:t>
      </w:r>
    </w:p>
    <w:p w:rsidR="0081005D" w:rsidRDefault="0081005D" w:rsidP="0081005D">
      <w:r>
        <w:t>В рамках круглого стола были обсуждены такие актуальные вопросы, как: новая парадигма современной экономической теории: объективная необходимость и проблемы становления; геоэкономические и геополитические вызовы развитию национальной           экономики; социально-экономическое осмысление цифровой глобализации; потенциал экономико-теоретической методологии в изучении зарубежного опыта реализации стратегии развития цифровой экономики и проблем ее формирования в России.</w:t>
      </w:r>
    </w:p>
    <w:p w:rsidR="0081005D" w:rsidRDefault="00DD1D18" w:rsidP="0081005D">
      <w:r>
        <w:t>Участники и т</w:t>
      </w:r>
      <w:r w:rsidR="001F697C">
        <w:t>ематика докладов представлен</w:t>
      </w:r>
      <w:r>
        <w:t>ы</w:t>
      </w:r>
      <w:r w:rsidR="001F697C">
        <w:t xml:space="preserve"> в </w:t>
      </w:r>
      <w:r>
        <w:t>Программе круглого стола.</w:t>
      </w:r>
      <w:bookmarkStart w:id="0" w:name="_GoBack"/>
      <w:bookmarkEnd w:id="0"/>
    </w:p>
    <w:sectPr w:rsidR="0081005D" w:rsidSect="00792593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panose1 w:val="020B0604020202020204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7CB"/>
    <w:rsid w:val="000C412F"/>
    <w:rsid w:val="001104D0"/>
    <w:rsid w:val="001F697C"/>
    <w:rsid w:val="003C482A"/>
    <w:rsid w:val="004F4C07"/>
    <w:rsid w:val="00563DFA"/>
    <w:rsid w:val="005C5089"/>
    <w:rsid w:val="005E34A8"/>
    <w:rsid w:val="005E5239"/>
    <w:rsid w:val="006218F3"/>
    <w:rsid w:val="00705E64"/>
    <w:rsid w:val="00792593"/>
    <w:rsid w:val="007F6CC7"/>
    <w:rsid w:val="0081005D"/>
    <w:rsid w:val="008B67B9"/>
    <w:rsid w:val="00904F09"/>
    <w:rsid w:val="009577CB"/>
    <w:rsid w:val="009C06E3"/>
    <w:rsid w:val="00A400C4"/>
    <w:rsid w:val="00B94567"/>
    <w:rsid w:val="00BB0C9E"/>
    <w:rsid w:val="00BD1591"/>
    <w:rsid w:val="00CB21E3"/>
    <w:rsid w:val="00DD1D18"/>
    <w:rsid w:val="00EE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12F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5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04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04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12F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5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04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04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2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Романюк</dc:creator>
  <cp:keywords/>
  <dc:description/>
  <cp:lastModifiedBy>333</cp:lastModifiedBy>
  <cp:revision>10</cp:revision>
  <dcterms:created xsi:type="dcterms:W3CDTF">2018-12-12T07:20:00Z</dcterms:created>
  <dcterms:modified xsi:type="dcterms:W3CDTF">2018-12-12T08:44:00Z</dcterms:modified>
</cp:coreProperties>
</file>