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A3" w:rsidRDefault="00F919A3" w:rsidP="006C6211">
      <w:pPr>
        <w:ind w:firstLine="720"/>
        <w:jc w:val="right"/>
      </w:pPr>
    </w:p>
    <w:p w:rsidR="003B0C49" w:rsidRDefault="003B0C49" w:rsidP="00F86F61">
      <w:pPr>
        <w:ind w:firstLine="720"/>
        <w:jc w:val="center"/>
        <w:rPr>
          <w:b/>
        </w:rPr>
      </w:pPr>
    </w:p>
    <w:p w:rsidR="00753B72" w:rsidRPr="00F86F61" w:rsidRDefault="00753B72" w:rsidP="00F86F61">
      <w:pPr>
        <w:ind w:firstLine="720"/>
        <w:jc w:val="center"/>
        <w:rPr>
          <w:b/>
        </w:rPr>
      </w:pPr>
      <w:bookmarkStart w:id="0" w:name="_GoBack"/>
      <w:bookmarkEnd w:id="0"/>
      <w:r w:rsidRPr="00F86F61">
        <w:rPr>
          <w:b/>
        </w:rPr>
        <w:t>ФГБОУ ВО Тверс</w:t>
      </w:r>
      <w:r w:rsidR="00697BA8" w:rsidRPr="00F86F61">
        <w:rPr>
          <w:b/>
        </w:rPr>
        <w:t>кой государственный университет</w:t>
      </w:r>
    </w:p>
    <w:p w:rsidR="00697BA8" w:rsidRPr="00F86F61" w:rsidRDefault="00697BA8" w:rsidP="00F86F61">
      <w:pPr>
        <w:ind w:firstLine="720"/>
        <w:jc w:val="center"/>
        <w:rPr>
          <w:b/>
        </w:rPr>
      </w:pPr>
      <w:r w:rsidRPr="00F86F61">
        <w:rPr>
          <w:b/>
        </w:rPr>
        <w:t>Институт</w:t>
      </w:r>
      <w:r w:rsidR="00753B72" w:rsidRPr="00F86F61">
        <w:rPr>
          <w:b/>
        </w:rPr>
        <w:t xml:space="preserve"> экономики и управления</w:t>
      </w:r>
    </w:p>
    <w:p w:rsidR="00753B72" w:rsidRPr="00F86F61" w:rsidRDefault="000D1C47" w:rsidP="00F86F61">
      <w:pPr>
        <w:ind w:firstLine="720"/>
        <w:jc w:val="center"/>
        <w:rPr>
          <w:b/>
        </w:rPr>
      </w:pPr>
      <w:r w:rsidRPr="00F86F61">
        <w:rPr>
          <w:b/>
        </w:rPr>
        <w:t>К</w:t>
      </w:r>
      <w:r w:rsidR="00697BA8" w:rsidRPr="00F86F61">
        <w:rPr>
          <w:b/>
        </w:rPr>
        <w:t>афедра экономической теории</w:t>
      </w:r>
      <w:r w:rsidR="00753B72" w:rsidRPr="00F86F61">
        <w:rPr>
          <w:b/>
        </w:rPr>
        <w:t>;</w:t>
      </w:r>
    </w:p>
    <w:p w:rsidR="00753B72" w:rsidRPr="00F86F61" w:rsidRDefault="00753B72" w:rsidP="00F86F61">
      <w:pPr>
        <w:jc w:val="center"/>
        <w:rPr>
          <w:b/>
        </w:rPr>
      </w:pPr>
      <w:r w:rsidRPr="00F86F61">
        <w:rPr>
          <w:b/>
        </w:rPr>
        <w:t>ФГБОУ ВО Ярославский государственный</w:t>
      </w:r>
    </w:p>
    <w:p w:rsidR="00753B72" w:rsidRPr="00F86F61" w:rsidRDefault="00753B72" w:rsidP="00F86F61">
      <w:pPr>
        <w:jc w:val="center"/>
        <w:rPr>
          <w:b/>
        </w:rPr>
      </w:pPr>
      <w:r w:rsidRPr="00F86F61">
        <w:rPr>
          <w:b/>
        </w:rPr>
        <w:t>университет им. П.Г.</w:t>
      </w:r>
      <w:r w:rsidR="001C1EBA" w:rsidRPr="00F86F61">
        <w:rPr>
          <w:b/>
        </w:rPr>
        <w:t xml:space="preserve"> </w:t>
      </w:r>
      <w:r w:rsidRPr="00F86F61">
        <w:rPr>
          <w:b/>
        </w:rPr>
        <w:t>Демидова,</w:t>
      </w:r>
    </w:p>
    <w:p w:rsidR="00753B72" w:rsidRPr="00F86F61" w:rsidRDefault="00753B72" w:rsidP="00F86F61">
      <w:pPr>
        <w:jc w:val="center"/>
        <w:rPr>
          <w:b/>
        </w:rPr>
      </w:pPr>
      <w:r w:rsidRPr="00F86F61">
        <w:rPr>
          <w:b/>
        </w:rPr>
        <w:t>экономический факультет;</w:t>
      </w:r>
    </w:p>
    <w:p w:rsidR="0003077A" w:rsidRPr="00F86F61" w:rsidRDefault="0003077A" w:rsidP="00F86F61">
      <w:pPr>
        <w:jc w:val="center"/>
        <w:rPr>
          <w:b/>
        </w:rPr>
      </w:pPr>
      <w:r w:rsidRPr="00F86F61">
        <w:rPr>
          <w:b/>
        </w:rPr>
        <w:t>АНО «Институт научных коммуникаций» г.</w:t>
      </w:r>
      <w:r w:rsidR="001C1EBA" w:rsidRPr="00F86F61">
        <w:rPr>
          <w:b/>
        </w:rPr>
        <w:t xml:space="preserve"> </w:t>
      </w:r>
      <w:r w:rsidRPr="00F86F61">
        <w:rPr>
          <w:b/>
        </w:rPr>
        <w:t>Волгоград;</w:t>
      </w:r>
    </w:p>
    <w:p w:rsidR="00753B72" w:rsidRPr="00F86F61" w:rsidRDefault="00753B72" w:rsidP="00F86F61">
      <w:pPr>
        <w:jc w:val="center"/>
        <w:rPr>
          <w:b/>
        </w:rPr>
      </w:pPr>
      <w:r w:rsidRPr="00F86F61">
        <w:rPr>
          <w:b/>
        </w:rPr>
        <w:t>Тверское экономическое научное общество студентов (ТЭНОС)</w:t>
      </w:r>
    </w:p>
    <w:p w:rsidR="00753B72" w:rsidRPr="00F86F61" w:rsidRDefault="00753B72" w:rsidP="00F86F61">
      <w:pPr>
        <w:jc w:val="center"/>
        <w:rPr>
          <w:shd w:val="clear" w:color="auto" w:fill="FFFFFF"/>
        </w:rPr>
      </w:pPr>
    </w:p>
    <w:p w:rsidR="00753B72" w:rsidRPr="00F86F61" w:rsidRDefault="00753B72" w:rsidP="00F86F61">
      <w:pPr>
        <w:jc w:val="center"/>
        <w:rPr>
          <w:shd w:val="clear" w:color="auto" w:fill="FFFFFF"/>
        </w:rPr>
      </w:pPr>
      <w:r w:rsidRPr="00F86F61">
        <w:rPr>
          <w:shd w:val="clear" w:color="auto" w:fill="FFFFFF"/>
        </w:rPr>
        <w:t>объявляют о проведении</w:t>
      </w:r>
    </w:p>
    <w:p w:rsidR="00632CA8" w:rsidRPr="006A4C0A" w:rsidRDefault="00632CA8" w:rsidP="00F86F61">
      <w:pPr>
        <w:jc w:val="center"/>
        <w:rPr>
          <w:b/>
        </w:rPr>
      </w:pPr>
      <w:r w:rsidRPr="006A4C0A">
        <w:rPr>
          <w:b/>
        </w:rPr>
        <w:t>ВСЕРОССИЙСКОГО КОНКУРСА С МЕЖДУНАРОДНЫМ УЧАСТИЕМ</w:t>
      </w:r>
    </w:p>
    <w:p w:rsidR="000844F5" w:rsidRPr="006A4C0A" w:rsidRDefault="008909FB" w:rsidP="00F86F61">
      <w:pPr>
        <w:jc w:val="center"/>
        <w:rPr>
          <w:b/>
        </w:rPr>
      </w:pPr>
      <w:r w:rsidRPr="006A4C0A">
        <w:rPr>
          <w:b/>
        </w:rPr>
        <w:t xml:space="preserve">ПРЕЗЕНТАЦИЙ </w:t>
      </w:r>
      <w:r w:rsidR="00A1356B" w:rsidRPr="006A4C0A">
        <w:rPr>
          <w:b/>
        </w:rPr>
        <w:t>ИССЛЕДОВАТЕЛЬСКИХ РАБОТ МОЛОДЕЖИ</w:t>
      </w:r>
    </w:p>
    <w:p w:rsidR="00753B72" w:rsidRPr="006A4C0A" w:rsidRDefault="00A1356B" w:rsidP="00F86F61">
      <w:pPr>
        <w:jc w:val="center"/>
      </w:pPr>
      <w:r w:rsidRPr="006A4C0A">
        <w:rPr>
          <w:b/>
        </w:rPr>
        <w:t>«</w:t>
      </w:r>
      <w:r w:rsidR="008909FB" w:rsidRPr="006A4C0A">
        <w:rPr>
          <w:b/>
        </w:rPr>
        <w:t>РОССИЙСКАЯ</w:t>
      </w:r>
      <w:r w:rsidR="008909FB" w:rsidRPr="006A4C0A">
        <w:t xml:space="preserve"> </w:t>
      </w:r>
      <w:r w:rsidRPr="006A4C0A">
        <w:rPr>
          <w:rStyle w:val="aa"/>
        </w:rPr>
        <w:t>ЭКОНОМИКА:</w:t>
      </w:r>
      <w:r w:rsidR="008909FB" w:rsidRPr="006A4C0A">
        <w:rPr>
          <w:rStyle w:val="aa"/>
        </w:rPr>
        <w:t xml:space="preserve"> ПОИСК ИДЕНТИЧНОСТИ</w:t>
      </w:r>
      <w:r w:rsidRPr="006A4C0A">
        <w:t>»</w:t>
      </w:r>
    </w:p>
    <w:p w:rsidR="00DC3EA0" w:rsidRDefault="00DC3EA0" w:rsidP="00DC3EA0">
      <w:pPr>
        <w:jc w:val="center"/>
        <w:rPr>
          <w:sz w:val="28"/>
          <w:szCs w:val="28"/>
        </w:rPr>
      </w:pPr>
    </w:p>
    <w:p w:rsidR="00DC3EA0" w:rsidRPr="007F6052" w:rsidRDefault="00DC3EA0" w:rsidP="00DC3EA0">
      <w:pPr>
        <w:jc w:val="center"/>
        <w:rPr>
          <w:i/>
        </w:rPr>
      </w:pPr>
      <w:r w:rsidRPr="007F6052">
        <w:rPr>
          <w:i/>
        </w:rPr>
        <w:t>п</w:t>
      </w:r>
      <w:r w:rsidRPr="007F6052">
        <w:rPr>
          <w:i/>
        </w:rPr>
        <w:t>ри поддержке Тверского регионального отделения Общероссийской общественной организации «Союз машиностроителей России»</w:t>
      </w:r>
    </w:p>
    <w:p w:rsidR="00B755AF" w:rsidRPr="00F86F61" w:rsidRDefault="00B755AF" w:rsidP="00F86F61">
      <w:pPr>
        <w:jc w:val="center"/>
      </w:pPr>
    </w:p>
    <w:p w:rsidR="00C72076" w:rsidRPr="00F86F61" w:rsidRDefault="00753B72" w:rsidP="00F86F61">
      <w:pPr>
        <w:ind w:firstLine="709"/>
        <w:jc w:val="both"/>
      </w:pPr>
      <w:r w:rsidRPr="00F86F61">
        <w:rPr>
          <w:b/>
        </w:rPr>
        <w:t>Цел</w:t>
      </w:r>
      <w:r w:rsidR="005361D2" w:rsidRPr="00F86F61">
        <w:rPr>
          <w:b/>
        </w:rPr>
        <w:t>и</w:t>
      </w:r>
      <w:r w:rsidR="00C72076" w:rsidRPr="00F86F61">
        <w:rPr>
          <w:b/>
        </w:rPr>
        <w:t xml:space="preserve"> и задачи</w:t>
      </w:r>
      <w:r w:rsidRPr="00F86F61">
        <w:rPr>
          <w:b/>
        </w:rPr>
        <w:t xml:space="preserve"> </w:t>
      </w:r>
      <w:r w:rsidR="00A1356B" w:rsidRPr="00F86F61">
        <w:rPr>
          <w:b/>
        </w:rPr>
        <w:t>конкурса</w:t>
      </w:r>
      <w:r w:rsidRPr="00F86F61">
        <w:rPr>
          <w:b/>
        </w:rPr>
        <w:t>:</w:t>
      </w:r>
      <w:r w:rsidRPr="00F86F61">
        <w:t xml:space="preserve"> </w:t>
      </w:r>
      <w:r w:rsidR="00C72076" w:rsidRPr="00F86F61">
        <w:t>вовлечение молодежи в научную, исследовательскую и проектную деятельность</w:t>
      </w:r>
      <w:r w:rsidR="001C1EBA" w:rsidRPr="00F86F61">
        <w:t>;</w:t>
      </w:r>
      <w:r w:rsidR="00C72076" w:rsidRPr="00F86F61">
        <w:t xml:space="preserve"> стимулирование творчества и инициативы в самостоятельных научных исследованиях по решению актуальных задач социально-экономического развития регионов и страны в целом</w:t>
      </w:r>
      <w:r w:rsidR="001C1EBA" w:rsidRPr="00F86F61">
        <w:t>;</w:t>
      </w:r>
      <w:r w:rsidR="00C72076" w:rsidRPr="00F86F61">
        <w:t xml:space="preserve"> выявление молодых талантов и повышение интеллектуального и образовательного уровня молодежи</w:t>
      </w:r>
      <w:r w:rsidR="001C1EBA" w:rsidRPr="00F86F61">
        <w:t>;</w:t>
      </w:r>
      <w:r w:rsidR="00C72076" w:rsidRPr="00F86F61">
        <w:t xml:space="preserve"> популяризация научных исследований в молодежной среде</w:t>
      </w:r>
      <w:r w:rsidR="001C1EBA" w:rsidRPr="00F86F61">
        <w:t>;</w:t>
      </w:r>
      <w:r w:rsidR="00C72076" w:rsidRPr="00F86F61">
        <w:t xml:space="preserve"> содействие самореализации молодых людей в исследовательских работах и в обществе</w:t>
      </w:r>
      <w:r w:rsidR="008909FB" w:rsidRPr="00F86F61">
        <w:t xml:space="preserve"> с развитием  их цифровой компетентности.</w:t>
      </w:r>
    </w:p>
    <w:p w:rsidR="007B43A0" w:rsidRPr="00F86F61" w:rsidRDefault="007B43A0" w:rsidP="00F86F61">
      <w:pPr>
        <w:jc w:val="both"/>
      </w:pPr>
    </w:p>
    <w:p w:rsidR="00753B72" w:rsidRPr="00F86F61" w:rsidRDefault="007B43A0" w:rsidP="00F86F61">
      <w:pPr>
        <w:jc w:val="both"/>
      </w:pPr>
      <w:r w:rsidRPr="00F86F61">
        <w:rPr>
          <w:b/>
        </w:rPr>
        <w:t>Конкурс проводится</w:t>
      </w:r>
      <w:r w:rsidRPr="00F86F61">
        <w:t xml:space="preserve"> по экономической тематике, соответствующей общей теме «</w:t>
      </w:r>
      <w:r w:rsidR="008909FB" w:rsidRPr="00F86F61">
        <w:t>Российская экономика: поиск идентичности</w:t>
      </w:r>
      <w:r w:rsidRPr="00F86F61">
        <w:t xml:space="preserve">» </w:t>
      </w:r>
      <w:r w:rsidRPr="00F86F61">
        <w:rPr>
          <w:shd w:val="clear" w:color="auto" w:fill="FFFFFF"/>
        </w:rPr>
        <w:t>по уровням обучения, направлениям и номинациям в дистанционной форме.</w:t>
      </w:r>
    </w:p>
    <w:p w:rsidR="007B43A0" w:rsidRPr="00F86F61" w:rsidRDefault="007B43A0" w:rsidP="00F86F61">
      <w:pPr>
        <w:jc w:val="both"/>
        <w:rPr>
          <w:b/>
        </w:rPr>
      </w:pPr>
    </w:p>
    <w:p w:rsidR="0035077C" w:rsidRPr="00F86F61" w:rsidRDefault="00B755AF" w:rsidP="00F86F61">
      <w:pPr>
        <w:jc w:val="both"/>
      </w:pPr>
      <w:r w:rsidRPr="00F86F61">
        <w:rPr>
          <w:b/>
        </w:rPr>
        <w:t>Сроки проведения Конкурса:</w:t>
      </w:r>
      <w:r w:rsidRPr="00F86F61">
        <w:t xml:space="preserve"> </w:t>
      </w:r>
    </w:p>
    <w:p w:rsidR="0035077C" w:rsidRPr="00301156" w:rsidRDefault="000844F5" w:rsidP="00F86F61">
      <w:pPr>
        <w:jc w:val="both"/>
        <w:rPr>
          <w:color w:val="000000" w:themeColor="text1"/>
        </w:rPr>
      </w:pPr>
      <w:r w:rsidRPr="00301156">
        <w:rPr>
          <w:color w:val="000000" w:themeColor="text1"/>
        </w:rPr>
        <w:t>П</w:t>
      </w:r>
      <w:r w:rsidR="00910987" w:rsidRPr="00301156">
        <w:rPr>
          <w:color w:val="000000" w:themeColor="text1"/>
        </w:rPr>
        <w:t>ри</w:t>
      </w:r>
      <w:r w:rsidRPr="00301156">
        <w:rPr>
          <w:color w:val="000000" w:themeColor="text1"/>
        </w:rPr>
        <w:t>ем работ</w:t>
      </w:r>
      <w:r w:rsidR="00CA1E2A" w:rsidRPr="00301156">
        <w:rPr>
          <w:color w:val="000000" w:themeColor="text1"/>
        </w:rPr>
        <w:t>:</w:t>
      </w:r>
      <w:r w:rsidR="00910987" w:rsidRPr="00301156">
        <w:rPr>
          <w:color w:val="000000" w:themeColor="text1"/>
        </w:rPr>
        <w:t xml:space="preserve"> с </w:t>
      </w:r>
      <w:r w:rsidR="0035077C" w:rsidRPr="00301156">
        <w:rPr>
          <w:color w:val="000000" w:themeColor="text1"/>
        </w:rPr>
        <w:t>01</w:t>
      </w:r>
      <w:r w:rsidR="008E6358" w:rsidRPr="00301156">
        <w:rPr>
          <w:color w:val="000000" w:themeColor="text1"/>
        </w:rPr>
        <w:t xml:space="preserve"> </w:t>
      </w:r>
      <w:r w:rsidR="008909FB" w:rsidRPr="00301156">
        <w:rPr>
          <w:color w:val="000000" w:themeColor="text1"/>
        </w:rPr>
        <w:t>октября</w:t>
      </w:r>
      <w:r w:rsidR="00910987" w:rsidRPr="00301156">
        <w:rPr>
          <w:color w:val="000000" w:themeColor="text1"/>
        </w:rPr>
        <w:t xml:space="preserve"> </w:t>
      </w:r>
      <w:r w:rsidR="004B7E78" w:rsidRPr="00301156">
        <w:rPr>
          <w:b/>
          <w:color w:val="000000" w:themeColor="text1"/>
        </w:rPr>
        <w:t>до</w:t>
      </w:r>
      <w:r w:rsidR="00C83075" w:rsidRPr="00301156">
        <w:rPr>
          <w:b/>
          <w:color w:val="000000" w:themeColor="text1"/>
        </w:rPr>
        <w:t xml:space="preserve"> </w:t>
      </w:r>
      <w:r w:rsidR="00BB5C3D" w:rsidRPr="00301156">
        <w:rPr>
          <w:b/>
          <w:color w:val="000000" w:themeColor="text1"/>
        </w:rPr>
        <w:t>0</w:t>
      </w:r>
      <w:r w:rsidR="00590D68" w:rsidRPr="00301156">
        <w:rPr>
          <w:b/>
          <w:color w:val="000000" w:themeColor="text1"/>
        </w:rPr>
        <w:t xml:space="preserve">1 декабря </w:t>
      </w:r>
      <w:r w:rsidR="0035077C" w:rsidRPr="00301156">
        <w:rPr>
          <w:b/>
          <w:color w:val="000000" w:themeColor="text1"/>
        </w:rPr>
        <w:t>202</w:t>
      </w:r>
      <w:r w:rsidR="00310B0F" w:rsidRPr="00301156">
        <w:rPr>
          <w:b/>
          <w:color w:val="000000" w:themeColor="text1"/>
        </w:rPr>
        <w:t>2</w:t>
      </w:r>
      <w:r w:rsidR="0035077C" w:rsidRPr="00301156">
        <w:rPr>
          <w:b/>
          <w:color w:val="000000" w:themeColor="text1"/>
        </w:rPr>
        <w:t xml:space="preserve"> г.</w:t>
      </w:r>
      <w:r w:rsidR="0035077C" w:rsidRPr="00301156">
        <w:rPr>
          <w:color w:val="000000" w:themeColor="text1"/>
        </w:rPr>
        <w:t xml:space="preserve"> </w:t>
      </w:r>
    </w:p>
    <w:p w:rsidR="00B755AF" w:rsidRPr="00F86F61" w:rsidRDefault="000844F5" w:rsidP="00F86F61">
      <w:pPr>
        <w:jc w:val="both"/>
      </w:pPr>
      <w:r w:rsidRPr="00F86F61">
        <w:t>Ра</w:t>
      </w:r>
      <w:r w:rsidR="0035077C" w:rsidRPr="00F86F61">
        <w:t>ссм</w:t>
      </w:r>
      <w:r w:rsidRPr="00F86F61">
        <w:t xml:space="preserve">отрение работ </w:t>
      </w:r>
      <w:r w:rsidR="0035077C" w:rsidRPr="00F86F61">
        <w:t>экспертной группой</w:t>
      </w:r>
      <w:r w:rsidR="00CA1E2A" w:rsidRPr="00F86F61">
        <w:t>:</w:t>
      </w:r>
      <w:r w:rsidR="0035077C" w:rsidRPr="00F86F61">
        <w:t xml:space="preserve"> с </w:t>
      </w:r>
      <w:r w:rsidR="00C32720">
        <w:t>0</w:t>
      </w:r>
      <w:r w:rsidR="008909FB" w:rsidRPr="00F86F61">
        <w:t xml:space="preserve">1 декабря </w:t>
      </w:r>
      <w:r w:rsidR="0035077C" w:rsidRPr="00F86F61">
        <w:t>202</w:t>
      </w:r>
      <w:r w:rsidR="00310B0F" w:rsidRPr="00F86F61">
        <w:t>2</w:t>
      </w:r>
      <w:r w:rsidR="0035077C" w:rsidRPr="00F86F61">
        <w:t xml:space="preserve"> по </w:t>
      </w:r>
      <w:r w:rsidR="00C83075">
        <w:t xml:space="preserve">25 декабря </w:t>
      </w:r>
      <w:r w:rsidR="0035077C" w:rsidRPr="00F86F61">
        <w:t>202</w:t>
      </w:r>
      <w:r w:rsidR="00C83075">
        <w:t>2</w:t>
      </w:r>
      <w:r w:rsidR="0035077C" w:rsidRPr="00F86F61">
        <w:t xml:space="preserve"> г.</w:t>
      </w:r>
      <w:r w:rsidR="00B755AF" w:rsidRPr="00F86F61">
        <w:t xml:space="preserve"> </w:t>
      </w:r>
    </w:p>
    <w:p w:rsidR="0035077C" w:rsidRPr="00F86F61" w:rsidRDefault="00004467" w:rsidP="00F86F61">
      <w:pPr>
        <w:jc w:val="both"/>
      </w:pPr>
      <w:r w:rsidRPr="00F86F61">
        <w:t xml:space="preserve">Подведение </w:t>
      </w:r>
      <w:r w:rsidR="0035077C" w:rsidRPr="00F86F61">
        <w:t>итог</w:t>
      </w:r>
      <w:r w:rsidR="000844F5" w:rsidRPr="00F86F61">
        <w:t>ов</w:t>
      </w:r>
      <w:r w:rsidR="0035077C" w:rsidRPr="00F86F61">
        <w:t xml:space="preserve"> Конкурса</w:t>
      </w:r>
      <w:r w:rsidR="00CA1E2A" w:rsidRPr="00F86F61">
        <w:t>:</w:t>
      </w:r>
      <w:r w:rsidR="0035077C" w:rsidRPr="00F86F61">
        <w:t xml:space="preserve"> с</w:t>
      </w:r>
      <w:r w:rsidR="00C83075">
        <w:t xml:space="preserve"> 25 декабря 2022 года </w:t>
      </w:r>
      <w:r w:rsidR="0035077C" w:rsidRPr="00F86F61">
        <w:t xml:space="preserve">по </w:t>
      </w:r>
      <w:r w:rsidR="008909FB" w:rsidRPr="00F86F61">
        <w:t>1</w:t>
      </w:r>
      <w:r w:rsidR="00C83075">
        <w:t>0 января</w:t>
      </w:r>
      <w:r w:rsidR="008909FB" w:rsidRPr="00F86F61">
        <w:t xml:space="preserve"> </w:t>
      </w:r>
      <w:r w:rsidR="0035077C" w:rsidRPr="00F86F61">
        <w:t>202</w:t>
      </w:r>
      <w:r w:rsidR="008909FB" w:rsidRPr="00F86F61">
        <w:t>3</w:t>
      </w:r>
      <w:r w:rsidR="0035077C" w:rsidRPr="00F86F61">
        <w:t xml:space="preserve"> г.</w:t>
      </w:r>
    </w:p>
    <w:p w:rsidR="00944FD5" w:rsidRPr="00F86F61" w:rsidRDefault="000844F5" w:rsidP="00F86F61">
      <w:pPr>
        <w:jc w:val="both"/>
      </w:pPr>
      <w:r w:rsidRPr="00F86F61">
        <w:t>Размещение и</w:t>
      </w:r>
      <w:r w:rsidR="00CA1E2A" w:rsidRPr="00F86F61">
        <w:t>тог</w:t>
      </w:r>
      <w:r w:rsidRPr="00F86F61">
        <w:t>ов</w:t>
      </w:r>
      <w:r w:rsidR="00CA1E2A" w:rsidRPr="00F86F61">
        <w:t xml:space="preserve"> Конкурса</w:t>
      </w:r>
      <w:r w:rsidRPr="00F86F61">
        <w:t>, сертификатов и дипломов на</w:t>
      </w:r>
      <w:r w:rsidR="0035077C" w:rsidRPr="00F86F61">
        <w:t xml:space="preserve"> сайте</w:t>
      </w:r>
      <w:r w:rsidR="00CA1E2A" w:rsidRPr="00F86F61">
        <w:t>:</w:t>
      </w:r>
      <w:r w:rsidR="0035077C" w:rsidRPr="00F86F61">
        <w:t xml:space="preserve"> с </w:t>
      </w:r>
      <w:r w:rsidR="00590D68">
        <w:t>10 января</w:t>
      </w:r>
      <w:r w:rsidR="008909FB" w:rsidRPr="00F86F61">
        <w:t xml:space="preserve"> </w:t>
      </w:r>
      <w:r w:rsidR="0035077C" w:rsidRPr="00F86F61">
        <w:t xml:space="preserve">по </w:t>
      </w:r>
      <w:r w:rsidR="00590D68">
        <w:t>0</w:t>
      </w:r>
      <w:r w:rsidR="00C83075">
        <w:t xml:space="preserve">1 </w:t>
      </w:r>
      <w:r w:rsidR="008909FB" w:rsidRPr="00F86F61">
        <w:t xml:space="preserve">февраля </w:t>
      </w:r>
      <w:r w:rsidR="0035077C" w:rsidRPr="00F86F61">
        <w:t>202</w:t>
      </w:r>
      <w:r w:rsidR="008909FB" w:rsidRPr="00F86F61">
        <w:t>3</w:t>
      </w:r>
      <w:r w:rsidR="0035077C" w:rsidRPr="00F86F61">
        <w:t xml:space="preserve"> г.</w:t>
      </w:r>
      <w:r w:rsidRPr="00F86F61">
        <w:t xml:space="preserve">  по </w:t>
      </w:r>
      <w:r w:rsidR="003A5DB2" w:rsidRPr="00F86F61">
        <w:t xml:space="preserve">эл. </w:t>
      </w:r>
      <w:r w:rsidRPr="00F86F61">
        <w:t xml:space="preserve">адресу: </w:t>
      </w:r>
      <w:r w:rsidR="003A5DB2" w:rsidRPr="00F86F61">
        <w:t>http://eco.tversu.ru/n_rab.html</w:t>
      </w:r>
    </w:p>
    <w:p w:rsidR="00C93FA0" w:rsidRPr="00940A4F" w:rsidRDefault="00C93FA0" w:rsidP="00F86F61">
      <w:pPr>
        <w:jc w:val="both"/>
        <w:rPr>
          <w:b/>
          <w:sz w:val="16"/>
          <w:szCs w:val="16"/>
        </w:rPr>
      </w:pPr>
    </w:p>
    <w:p w:rsidR="009963B2" w:rsidRPr="00F86F61" w:rsidRDefault="009963B2" w:rsidP="00F86F61">
      <w:pPr>
        <w:jc w:val="both"/>
        <w:rPr>
          <w:b/>
        </w:rPr>
      </w:pPr>
      <w:r w:rsidRPr="00F86F61">
        <w:rPr>
          <w:b/>
        </w:rPr>
        <w:t xml:space="preserve">Организационные взносы не предусмотрены.   </w:t>
      </w:r>
    </w:p>
    <w:p w:rsidR="009963B2" w:rsidRPr="00940A4F" w:rsidRDefault="009963B2" w:rsidP="00F86F61">
      <w:pPr>
        <w:ind w:firstLine="567"/>
        <w:jc w:val="both"/>
        <w:rPr>
          <w:b/>
          <w:sz w:val="16"/>
          <w:szCs w:val="16"/>
        </w:rPr>
      </w:pPr>
    </w:p>
    <w:p w:rsidR="005A6230" w:rsidRPr="00F86F61" w:rsidRDefault="00C90C46" w:rsidP="00F86F61">
      <w:pPr>
        <w:jc w:val="both"/>
      </w:pPr>
      <w:r w:rsidRPr="00F86F61">
        <w:rPr>
          <w:b/>
        </w:rPr>
        <w:t>К участию в Конкурсе допускаются</w:t>
      </w:r>
      <w:r w:rsidR="0064221A" w:rsidRPr="00F86F61">
        <w:t>:</w:t>
      </w:r>
      <w:r w:rsidRPr="00F86F61">
        <w:t xml:space="preserve"> обучающиеся среднего общего, среднего профессионального и высшего образования учреждений,</w:t>
      </w:r>
      <w:r w:rsidR="0035077C" w:rsidRPr="00F86F61">
        <w:t xml:space="preserve"> расположенных на территории РФ (</w:t>
      </w:r>
      <w:r w:rsidR="0035077C" w:rsidRPr="00F86F61">
        <w:rPr>
          <w:lang w:val="en-US"/>
        </w:rPr>
        <w:t>I</w:t>
      </w:r>
      <w:r w:rsidR="0035077C" w:rsidRPr="00F86F61">
        <w:t xml:space="preserve">, </w:t>
      </w:r>
      <w:r w:rsidR="0035077C" w:rsidRPr="00F86F61">
        <w:rPr>
          <w:lang w:val="en-US"/>
        </w:rPr>
        <w:t>II</w:t>
      </w:r>
      <w:r w:rsidR="0035077C" w:rsidRPr="00F86F61">
        <w:t xml:space="preserve">, </w:t>
      </w:r>
      <w:r w:rsidR="0035077C" w:rsidRPr="00F86F61">
        <w:rPr>
          <w:lang w:val="en-US"/>
        </w:rPr>
        <w:t>III</w:t>
      </w:r>
      <w:r w:rsidR="0035077C" w:rsidRPr="00F86F61">
        <w:t xml:space="preserve"> уровней образования).</w:t>
      </w:r>
    </w:p>
    <w:p w:rsidR="000660F8" w:rsidRPr="00F86F61" w:rsidRDefault="000660F8" w:rsidP="00F86F61">
      <w:pPr>
        <w:jc w:val="both"/>
        <w:rPr>
          <w:b/>
          <w:color w:val="FF0000"/>
        </w:rPr>
      </w:pPr>
    </w:p>
    <w:p w:rsidR="00670AE0" w:rsidRPr="00F86F61" w:rsidRDefault="00670AE0" w:rsidP="00F86F61">
      <w:pPr>
        <w:pStyle w:val="1"/>
        <w:rPr>
          <w:sz w:val="24"/>
          <w:szCs w:val="24"/>
        </w:rPr>
      </w:pPr>
      <w:r w:rsidRPr="00F86F61">
        <w:rPr>
          <w:sz w:val="24"/>
          <w:szCs w:val="24"/>
        </w:rPr>
        <w:t xml:space="preserve">Общие условия принятия исследовательских работ к участию в  </w:t>
      </w:r>
      <w:r w:rsidR="000279BC" w:rsidRPr="00F86F61">
        <w:rPr>
          <w:sz w:val="24"/>
          <w:szCs w:val="24"/>
        </w:rPr>
        <w:t>К</w:t>
      </w:r>
      <w:r w:rsidR="009C5310" w:rsidRPr="00F86F61">
        <w:rPr>
          <w:sz w:val="24"/>
          <w:szCs w:val="24"/>
        </w:rPr>
        <w:t>онкурсе</w:t>
      </w:r>
      <w:r w:rsidR="00AF3F4C" w:rsidRPr="00F86F61">
        <w:rPr>
          <w:sz w:val="24"/>
          <w:szCs w:val="24"/>
        </w:rPr>
        <w:t>:</w:t>
      </w:r>
    </w:p>
    <w:p w:rsidR="00670AE0" w:rsidRPr="00F86F61" w:rsidRDefault="00443F7F" w:rsidP="00F86F61">
      <w:pPr>
        <w:tabs>
          <w:tab w:val="left" w:pos="993"/>
        </w:tabs>
        <w:jc w:val="both"/>
      </w:pPr>
      <w:r w:rsidRPr="00F86F61">
        <w:t xml:space="preserve">1. </w:t>
      </w:r>
      <w:r w:rsidR="00670AE0" w:rsidRPr="00F86F61">
        <w:rPr>
          <w:i/>
          <w:iCs/>
        </w:rPr>
        <w:t>Условия для категорий участников:</w:t>
      </w:r>
      <w:r w:rsidR="00670AE0" w:rsidRPr="00F86F61">
        <w:t xml:space="preserve"> </w:t>
      </w:r>
      <w:r w:rsidR="00B419ED" w:rsidRPr="00F86F61">
        <w:t>учащиеся 9-11 классов образовательных организаций среднего общего, учащиеся учреждений среднего профессионального образования, обучающи</w:t>
      </w:r>
      <w:r w:rsidR="001C1EBA" w:rsidRPr="00F86F61">
        <w:t>е</w:t>
      </w:r>
      <w:r w:rsidR="00B419ED" w:rsidRPr="00F86F61">
        <w:t>ся высших учебных заведений России</w:t>
      </w:r>
      <w:r w:rsidR="00344BA0" w:rsidRPr="00F86F61">
        <w:t xml:space="preserve"> </w:t>
      </w:r>
      <w:r w:rsidR="000844F5" w:rsidRPr="00F86F61">
        <w:t>(</w:t>
      </w:r>
      <w:r w:rsidR="000844F5" w:rsidRPr="00F86F61">
        <w:rPr>
          <w:lang w:val="en-US"/>
        </w:rPr>
        <w:t>I</w:t>
      </w:r>
      <w:r w:rsidR="000844F5" w:rsidRPr="00F86F61">
        <w:t xml:space="preserve">, </w:t>
      </w:r>
      <w:r w:rsidR="000844F5" w:rsidRPr="00F86F61">
        <w:rPr>
          <w:lang w:val="en-US"/>
        </w:rPr>
        <w:t>II</w:t>
      </w:r>
      <w:r w:rsidR="000844F5" w:rsidRPr="00F86F61">
        <w:t xml:space="preserve">, </w:t>
      </w:r>
      <w:r w:rsidR="000844F5" w:rsidRPr="00F86F61">
        <w:rPr>
          <w:lang w:val="en-US"/>
        </w:rPr>
        <w:t>III</w:t>
      </w:r>
      <w:r w:rsidR="000844F5" w:rsidRPr="00F86F61">
        <w:t xml:space="preserve"> уровней образования</w:t>
      </w:r>
      <w:r w:rsidR="001C1EBA" w:rsidRPr="00F86F61">
        <w:t>)</w:t>
      </w:r>
      <w:r w:rsidR="00670AE0" w:rsidRPr="00F86F61">
        <w:t>: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тема работы, представленной на Конкурс, должна соответствовать направленности</w:t>
      </w:r>
      <w:r w:rsidR="000E10F2" w:rsidRPr="00F86F61">
        <w:t xml:space="preserve"> К</w:t>
      </w:r>
      <w:r w:rsidRPr="00F86F61">
        <w:t>онкурса «</w:t>
      </w:r>
      <w:r w:rsidR="00286EDD" w:rsidRPr="00F86F61">
        <w:rPr>
          <w:rStyle w:val="aa"/>
          <w:b w:val="0"/>
          <w:color w:val="212121"/>
        </w:rPr>
        <w:t>Глобальная экономика: вызовы и возможности России и мира</w:t>
      </w:r>
      <w:r w:rsidRPr="00F86F61">
        <w:t>»;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принимаются самостоятельные, нигде ранее не публиковавшиеся авторские работы, подготовленные для Конкурса индивидуально;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если от одного автора поступает более одной работы, работа снимается с Конкурса;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  <w:rPr>
          <w:rStyle w:val="pejms-font-color-neutralprimarypeppezbidiallowtextselectionpeape21"/>
        </w:rPr>
      </w:pPr>
      <w:r w:rsidRPr="00F86F61">
        <w:t>-</w:t>
      </w:r>
      <w:r w:rsidRPr="00F86F61">
        <w:tab/>
        <w:t xml:space="preserve">конкурсные работы представляются на русском языке в электронной форме и направляются по электронной почте на адрес: </w:t>
      </w:r>
      <w:hyperlink r:id="rId5" w:history="1">
        <w:r w:rsidRPr="00F86F61">
          <w:rPr>
            <w:rStyle w:val="a4"/>
            <w:rFonts w:eastAsiaTheme="minorHAnsi"/>
            <w:color w:val="auto"/>
          </w:rPr>
          <w:t>economics.theory@tversu.ru</w:t>
        </w:r>
      </w:hyperlink>
      <w:r w:rsidR="00832FA5" w:rsidRPr="00F86F61">
        <w:rPr>
          <w:rStyle w:val="a4"/>
          <w:rFonts w:eastAsiaTheme="minorHAnsi"/>
          <w:color w:val="auto"/>
        </w:rPr>
        <w:t>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lastRenderedPageBreak/>
        <w:t>-</w:t>
      </w:r>
      <w:r w:rsidRPr="00F86F61">
        <w:tab/>
        <w:t>работы могут быть написаны в соавторстве;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 xml:space="preserve">научные работы подлежат проверке через систему </w:t>
      </w:r>
      <w:proofErr w:type="spellStart"/>
      <w:r w:rsidRPr="00F86F61">
        <w:t>Антиплагиат</w:t>
      </w:r>
      <w:proofErr w:type="spellEnd"/>
      <w:r w:rsidRPr="00F86F61">
        <w:t xml:space="preserve">. Оригинальность должна быть не менее 70 %; 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научные работы, не соответствующие условиям Конкурса, конкурсной комиссией не рассматриваются;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научные работы не рецензируются и не возвращаются;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апелляции по итогам Конкурса не принимаются;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>списки победителей Конкурса, утвержденные решением жюри, размещаются на сайте Организатора по адресу: http://eco.tversu.ru/n_rab.html</w:t>
      </w:r>
    </w:p>
    <w:p w:rsidR="00670AE0" w:rsidRPr="00F86F61" w:rsidRDefault="00670AE0" w:rsidP="00F86F61">
      <w:pPr>
        <w:tabs>
          <w:tab w:val="left" w:pos="993"/>
        </w:tabs>
        <w:ind w:firstLine="709"/>
        <w:jc w:val="both"/>
      </w:pPr>
      <w:r w:rsidRPr="00F86F61">
        <w:t>-</w:t>
      </w:r>
      <w:r w:rsidRPr="00F86F61">
        <w:tab/>
        <w:t xml:space="preserve">научные работы участников Конкурса могут быть опубликованы и размещены на электронных ресурсах по решению </w:t>
      </w:r>
      <w:r w:rsidR="00801B85" w:rsidRPr="00F86F61">
        <w:t>О</w:t>
      </w:r>
      <w:r w:rsidRPr="00F86F61">
        <w:t>ргкомитета Конкурса (без дополнительного согласования с участниками Конкурса).</w:t>
      </w:r>
    </w:p>
    <w:p w:rsidR="00256A9B" w:rsidRPr="00F86F61" w:rsidRDefault="00256A9B" w:rsidP="00F86F61">
      <w:pPr>
        <w:shd w:val="clear" w:color="auto" w:fill="FFFFFF"/>
        <w:ind w:firstLine="300"/>
        <w:jc w:val="both"/>
        <w:textAlignment w:val="top"/>
        <w:rPr>
          <w:bdr w:val="none" w:sz="0" w:space="0" w:color="auto" w:frame="1"/>
        </w:rPr>
      </w:pPr>
    </w:p>
    <w:p w:rsidR="00670AE0" w:rsidRPr="00F86F61" w:rsidRDefault="00670AE0" w:rsidP="00F86F61">
      <w:pPr>
        <w:shd w:val="clear" w:color="auto" w:fill="FFFFFF"/>
        <w:ind w:firstLine="300"/>
        <w:jc w:val="both"/>
        <w:textAlignment w:val="top"/>
        <w:rPr>
          <w:b/>
          <w:bdr w:val="none" w:sz="0" w:space="0" w:color="auto" w:frame="1"/>
        </w:rPr>
      </w:pPr>
      <w:r w:rsidRPr="00F86F61">
        <w:rPr>
          <w:b/>
          <w:bdr w:val="none" w:sz="0" w:space="0" w:color="auto" w:frame="1"/>
        </w:rPr>
        <w:t>Конкурс проводится:</w:t>
      </w:r>
    </w:p>
    <w:p w:rsidR="00670AE0" w:rsidRPr="00F86F61" w:rsidRDefault="00670AE0" w:rsidP="00F86F61">
      <w:pPr>
        <w:ind w:firstLine="709"/>
        <w:jc w:val="both"/>
        <w:rPr>
          <w:b/>
        </w:rPr>
      </w:pPr>
      <w:r w:rsidRPr="00F86F61">
        <w:rPr>
          <w:b/>
        </w:rPr>
        <w:t xml:space="preserve"> По уровням:</w:t>
      </w:r>
    </w:p>
    <w:p w:rsidR="00670AE0" w:rsidRPr="00F86F61" w:rsidRDefault="00670AE0" w:rsidP="00F86F61">
      <w:pPr>
        <w:jc w:val="both"/>
        <w:rPr>
          <w:b/>
          <w:bCs/>
        </w:rPr>
      </w:pPr>
      <w:r w:rsidRPr="00F86F61">
        <w:t>0 уровень – обучающие 9-11 классов общеобразовательных организаций;</w:t>
      </w:r>
    </w:p>
    <w:p w:rsidR="00670AE0" w:rsidRPr="00F86F61" w:rsidRDefault="00670AE0" w:rsidP="00F86F61">
      <w:pPr>
        <w:jc w:val="both"/>
      </w:pPr>
      <w:r w:rsidRPr="00F86F61">
        <w:t xml:space="preserve">I ступень – обучающие </w:t>
      </w:r>
      <w:r w:rsidRPr="00F86F61">
        <w:rPr>
          <w:bCs/>
        </w:rPr>
        <w:t>среднего профессионального образования;</w:t>
      </w:r>
    </w:p>
    <w:p w:rsidR="00670AE0" w:rsidRPr="00F86F61" w:rsidRDefault="00670AE0" w:rsidP="00F86F61">
      <w:pPr>
        <w:jc w:val="both"/>
        <w:rPr>
          <w:bCs/>
        </w:rPr>
      </w:pPr>
      <w:r w:rsidRPr="00F86F61">
        <w:t xml:space="preserve">II ступень – обучающиеся </w:t>
      </w:r>
      <w:proofErr w:type="spellStart"/>
      <w:r w:rsidRPr="00F86F61">
        <w:rPr>
          <w:bCs/>
        </w:rPr>
        <w:t>бакалавриата</w:t>
      </w:r>
      <w:proofErr w:type="spellEnd"/>
      <w:r w:rsidRPr="00F86F61">
        <w:rPr>
          <w:bCs/>
        </w:rPr>
        <w:t xml:space="preserve">, </w:t>
      </w:r>
      <w:proofErr w:type="spellStart"/>
      <w:r w:rsidRPr="00F86F61">
        <w:rPr>
          <w:bCs/>
        </w:rPr>
        <w:t>специалитета</w:t>
      </w:r>
      <w:proofErr w:type="spellEnd"/>
      <w:r w:rsidRPr="00F86F61">
        <w:rPr>
          <w:bCs/>
        </w:rPr>
        <w:t>;</w:t>
      </w:r>
    </w:p>
    <w:p w:rsidR="00670AE0" w:rsidRPr="00F86F61" w:rsidRDefault="00670AE0" w:rsidP="00F86F61">
      <w:pPr>
        <w:jc w:val="both"/>
        <w:rPr>
          <w:bCs/>
        </w:rPr>
      </w:pPr>
      <w:r w:rsidRPr="00F86F61">
        <w:rPr>
          <w:bCs/>
          <w:lang w:val="en-US"/>
        </w:rPr>
        <w:t>III</w:t>
      </w:r>
      <w:r w:rsidRPr="00F86F61">
        <w:rPr>
          <w:bCs/>
        </w:rPr>
        <w:t xml:space="preserve"> уровень </w:t>
      </w:r>
      <w:r w:rsidRPr="00F86F61">
        <w:t>– обучающиеся магистратуры</w:t>
      </w:r>
      <w:r w:rsidRPr="00F86F61">
        <w:rPr>
          <w:bCs/>
        </w:rPr>
        <w:t>.</w:t>
      </w:r>
    </w:p>
    <w:p w:rsidR="002879A2" w:rsidRPr="00F86F61" w:rsidRDefault="002879A2" w:rsidP="00F86F61">
      <w:pPr>
        <w:shd w:val="clear" w:color="auto" w:fill="FFFFFF"/>
        <w:ind w:firstLine="300"/>
        <w:jc w:val="both"/>
        <w:textAlignment w:val="top"/>
        <w:rPr>
          <w:bdr w:val="none" w:sz="0" w:space="0" w:color="auto" w:frame="1"/>
        </w:rPr>
      </w:pPr>
    </w:p>
    <w:p w:rsidR="00670AE0" w:rsidRPr="00F86F61" w:rsidRDefault="00670AE0" w:rsidP="00F86F61">
      <w:pPr>
        <w:shd w:val="clear" w:color="auto" w:fill="FFFFFF"/>
        <w:ind w:left="300"/>
        <w:jc w:val="both"/>
        <w:textAlignment w:val="top"/>
        <w:rPr>
          <w:bdr w:val="none" w:sz="0" w:space="0" w:color="auto" w:frame="1"/>
        </w:rPr>
      </w:pPr>
      <w:r w:rsidRPr="00F86F61">
        <w:rPr>
          <w:b/>
          <w:bdr w:val="none" w:sz="0" w:space="0" w:color="auto" w:frame="1"/>
        </w:rPr>
        <w:t>Исследовательские работы можно представлять</w:t>
      </w:r>
      <w:r w:rsidRPr="00F86F61">
        <w:rPr>
          <w:bdr w:val="none" w:sz="0" w:space="0" w:color="auto" w:frame="1"/>
        </w:rPr>
        <w:t xml:space="preserve"> </w:t>
      </w:r>
      <w:r w:rsidRPr="00F86F61">
        <w:rPr>
          <w:b/>
          <w:bdr w:val="none" w:sz="0" w:space="0" w:color="auto" w:frame="1"/>
        </w:rPr>
        <w:t>по следующим научным направлениям</w:t>
      </w:r>
      <w:r w:rsidRPr="00F86F61">
        <w:rPr>
          <w:bdr w:val="none" w:sz="0" w:space="0" w:color="auto" w:frame="1"/>
        </w:rPr>
        <w:t>: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rPr>
          <w:bdr w:val="none" w:sz="0" w:space="0" w:color="auto" w:frame="1"/>
        </w:rPr>
        <w:t>Менеджмент</w:t>
      </w:r>
      <w:r w:rsidRPr="005C1290">
        <w:t>: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t>Государственное и муниципальное управление;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t>Экономическая безопасность.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  <w:rPr>
          <w:bdr w:val="none" w:sz="0" w:space="0" w:color="auto" w:frame="1"/>
        </w:rPr>
      </w:pPr>
      <w:r w:rsidRPr="005C1290">
        <w:rPr>
          <w:bdr w:val="none" w:sz="0" w:space="0" w:color="auto" w:frame="1"/>
        </w:rPr>
        <w:t>Мировая экономика.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  <w:rPr>
          <w:bdr w:val="none" w:sz="0" w:space="0" w:color="auto" w:frame="1"/>
        </w:rPr>
      </w:pPr>
      <w:r w:rsidRPr="005C1290">
        <w:rPr>
          <w:bdr w:val="none" w:sz="0" w:space="0" w:color="auto" w:frame="1"/>
        </w:rPr>
        <w:t>Региональная и отраслевая экономика: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t>Маркетинг;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t>Предпринимательство и бизнес;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t>Учет, анализ и аудит.</w:t>
      </w:r>
    </w:p>
    <w:p w:rsidR="005C1290" w:rsidRPr="005C1290" w:rsidRDefault="005C1290" w:rsidP="005C1290">
      <w:pPr>
        <w:shd w:val="clear" w:color="auto" w:fill="FFFFFF"/>
        <w:spacing w:line="288" w:lineRule="auto"/>
        <w:ind w:left="300"/>
        <w:textAlignment w:val="top"/>
      </w:pPr>
      <w:r w:rsidRPr="005C1290">
        <w:t>Финансы, денежное обращение и кредит.</w:t>
      </w:r>
    </w:p>
    <w:p w:rsidR="005C1290" w:rsidRPr="005C1290" w:rsidRDefault="005C1290" w:rsidP="005C1290">
      <w:pPr>
        <w:shd w:val="clear" w:color="auto" w:fill="FFFFFF"/>
        <w:ind w:left="295"/>
        <w:jc w:val="both"/>
        <w:textAlignment w:val="baseline"/>
      </w:pPr>
      <w:r w:rsidRPr="005C1290">
        <w:rPr>
          <w:bdr w:val="none" w:sz="0" w:space="0" w:color="auto" w:frame="1"/>
        </w:rPr>
        <w:t>Экономическая теория (микроэкономика, макроэкономика).</w:t>
      </w:r>
    </w:p>
    <w:p w:rsidR="00EB316B" w:rsidRPr="00F86F61" w:rsidRDefault="00EB316B" w:rsidP="00F86F61">
      <w:pPr>
        <w:ind w:firstLine="709"/>
        <w:jc w:val="both"/>
      </w:pPr>
    </w:p>
    <w:p w:rsidR="00670AE0" w:rsidRPr="00F86F61" w:rsidRDefault="00670AE0" w:rsidP="00F86F61">
      <w:pPr>
        <w:jc w:val="both"/>
      </w:pPr>
      <w:r w:rsidRPr="00F86F61">
        <w:t>К Конкурсу допускаются работы, выполненные в течение последних 2-х лет.</w:t>
      </w:r>
    </w:p>
    <w:p w:rsidR="00072C08" w:rsidRPr="00F86F61" w:rsidRDefault="00072C08" w:rsidP="00F86F61">
      <w:pPr>
        <w:ind w:firstLine="709"/>
        <w:jc w:val="both"/>
        <w:rPr>
          <w:b/>
        </w:rPr>
      </w:pPr>
    </w:p>
    <w:p w:rsidR="00443F7F" w:rsidRPr="00F86F61" w:rsidRDefault="00670AE0" w:rsidP="00F86F61">
      <w:pPr>
        <w:ind w:firstLine="709"/>
        <w:jc w:val="both"/>
        <w:rPr>
          <w:b/>
        </w:rPr>
      </w:pPr>
      <w:r w:rsidRPr="00F86F61">
        <w:rPr>
          <w:b/>
        </w:rPr>
        <w:t>Для участия в Конкурсе необходимо</w:t>
      </w:r>
      <w:r w:rsidR="00003C2C" w:rsidRPr="00F86F61">
        <w:rPr>
          <w:b/>
        </w:rPr>
        <w:t xml:space="preserve"> заполнить</w:t>
      </w:r>
      <w:r w:rsidR="008A2E39" w:rsidRPr="00F86F61">
        <w:rPr>
          <w:b/>
        </w:rPr>
        <w:t xml:space="preserve"> и прислать</w:t>
      </w:r>
      <w:r w:rsidRPr="00F86F61">
        <w:rPr>
          <w:b/>
        </w:rPr>
        <w:t>:</w:t>
      </w:r>
    </w:p>
    <w:p w:rsidR="007727EB" w:rsidRPr="00F86F61" w:rsidRDefault="00FA2195" w:rsidP="00F86F61">
      <w:pPr>
        <w:jc w:val="both"/>
      </w:pPr>
      <w:r w:rsidRPr="00F86F61">
        <w:t xml:space="preserve">     </w:t>
      </w:r>
      <w:r w:rsidR="00670AE0" w:rsidRPr="00F86F61">
        <w:t>1</w:t>
      </w:r>
      <w:r w:rsidR="00E55AAD" w:rsidRPr="00F86F61">
        <w:t xml:space="preserve">. </w:t>
      </w:r>
      <w:r w:rsidR="00670AE0" w:rsidRPr="00F86F61">
        <w:t>Анкет</w:t>
      </w:r>
      <w:r w:rsidR="00003C2C" w:rsidRPr="00F86F61">
        <w:t>у</w:t>
      </w:r>
      <w:r w:rsidR="0017261E" w:rsidRPr="00F86F61">
        <w:t xml:space="preserve"> участника К</w:t>
      </w:r>
      <w:r w:rsidR="00670AE0" w:rsidRPr="00F86F61">
        <w:t>онкурса</w:t>
      </w:r>
      <w:r w:rsidR="00AC6ED1" w:rsidRPr="00F86F61">
        <w:t xml:space="preserve"> (</w:t>
      </w:r>
      <w:r w:rsidR="00177CD6" w:rsidRPr="00F86F61">
        <w:t>Приложение 1)</w:t>
      </w:r>
      <w:r w:rsidR="00670AE0" w:rsidRPr="00F86F61">
        <w:t xml:space="preserve">. </w:t>
      </w:r>
    </w:p>
    <w:p w:rsidR="00670AE0" w:rsidRPr="00F86F61" w:rsidRDefault="00670AE0" w:rsidP="00F86F61">
      <w:pPr>
        <w:ind w:firstLine="142"/>
        <w:jc w:val="both"/>
      </w:pPr>
      <w:r w:rsidRPr="00F86F61">
        <w:rPr>
          <w:b/>
          <w:i/>
        </w:rPr>
        <w:t>Согласие на обработку персональных данных</w:t>
      </w:r>
      <w:r w:rsidR="004956E9" w:rsidRPr="00F86F61">
        <w:t xml:space="preserve"> заполняется в Анкете в обязательном порядке.</w:t>
      </w:r>
      <w:r w:rsidRPr="00F86F61">
        <w:t xml:space="preserve"> </w:t>
      </w:r>
    </w:p>
    <w:p w:rsidR="00FA2195" w:rsidRPr="00CF266D" w:rsidRDefault="00FA2195" w:rsidP="00F86F61">
      <w:pPr>
        <w:tabs>
          <w:tab w:val="left" w:pos="993"/>
        </w:tabs>
        <w:jc w:val="both"/>
      </w:pPr>
      <w:r w:rsidRPr="00F86F61">
        <w:t xml:space="preserve">    </w:t>
      </w:r>
      <w:r w:rsidRPr="00CF266D">
        <w:t xml:space="preserve">2. </w:t>
      </w:r>
      <w:r w:rsidR="00C83075" w:rsidRPr="00CF266D">
        <w:t>И</w:t>
      </w:r>
      <w:r w:rsidR="00A65321" w:rsidRPr="00CF266D">
        <w:t>сследовательскую работу</w:t>
      </w:r>
      <w:r w:rsidR="008909FB" w:rsidRPr="00CF266D">
        <w:t xml:space="preserve"> в </w:t>
      </w:r>
      <w:r w:rsidR="00F86F61" w:rsidRPr="00CF266D">
        <w:t xml:space="preserve">виде </w:t>
      </w:r>
      <w:r w:rsidR="008909FB" w:rsidRPr="00CF266D">
        <w:t>презентации</w:t>
      </w:r>
      <w:r w:rsidR="00A65321" w:rsidRPr="00CF266D">
        <w:t>.</w:t>
      </w:r>
      <w:r w:rsidR="00177CD6" w:rsidRPr="00CF266D">
        <w:t xml:space="preserve"> </w:t>
      </w:r>
    </w:p>
    <w:p w:rsidR="00A65321" w:rsidRPr="00CF266D" w:rsidRDefault="00177CD6" w:rsidP="00F86F61">
      <w:pPr>
        <w:tabs>
          <w:tab w:val="left" w:pos="993"/>
        </w:tabs>
        <w:jc w:val="both"/>
      </w:pPr>
      <w:r w:rsidRPr="00CF266D">
        <w:t>Требования к оформлению</w:t>
      </w:r>
      <w:r w:rsidR="005B3198" w:rsidRPr="00CF266D">
        <w:t xml:space="preserve"> </w:t>
      </w:r>
      <w:r w:rsidR="00F86F61" w:rsidRPr="00CF266D">
        <w:t xml:space="preserve">презентации </w:t>
      </w:r>
      <w:r w:rsidR="00D47A1F" w:rsidRPr="00CF266D">
        <w:t xml:space="preserve"> </w:t>
      </w:r>
      <w:r w:rsidR="00832FA5" w:rsidRPr="00CF266D">
        <w:t>представлены в</w:t>
      </w:r>
      <w:r w:rsidRPr="00CF266D">
        <w:t xml:space="preserve"> Приложении 2</w:t>
      </w:r>
      <w:r w:rsidR="00D47A1F" w:rsidRPr="00CF266D">
        <w:t xml:space="preserve">. </w:t>
      </w:r>
    </w:p>
    <w:p w:rsidR="00C36A08" w:rsidRPr="00CF266D" w:rsidRDefault="00FA2195" w:rsidP="00EA0A94">
      <w:pPr>
        <w:tabs>
          <w:tab w:val="left" w:pos="993"/>
        </w:tabs>
        <w:jc w:val="both"/>
      </w:pPr>
      <w:r w:rsidRPr="00CF266D">
        <w:t xml:space="preserve">    3</w:t>
      </w:r>
      <w:r w:rsidR="00A65321" w:rsidRPr="00CF266D">
        <w:t xml:space="preserve">. </w:t>
      </w:r>
      <w:r w:rsidR="00670AE0" w:rsidRPr="00CF266D">
        <w:t>Отч</w:t>
      </w:r>
      <w:r w:rsidR="008D2D70" w:rsidRPr="00CF266D">
        <w:t>ё</w:t>
      </w:r>
      <w:r w:rsidR="00670AE0" w:rsidRPr="00CF266D">
        <w:t>т системы «</w:t>
      </w:r>
      <w:proofErr w:type="spellStart"/>
      <w:r w:rsidR="00670AE0" w:rsidRPr="00CF266D">
        <w:t>Антиплагиат</w:t>
      </w:r>
      <w:proofErr w:type="spellEnd"/>
      <w:r w:rsidR="00670AE0" w:rsidRPr="00CF266D">
        <w:t xml:space="preserve">» о представляемой на Конкурс работе. </w:t>
      </w:r>
      <w:r w:rsidR="009F0D51" w:rsidRPr="00CF266D">
        <w:t>Оригинальность должна быть не менее 70 %.</w:t>
      </w:r>
      <w:r w:rsidR="00DE1A50" w:rsidRPr="00CF266D">
        <w:t xml:space="preserve">  </w:t>
      </w:r>
    </w:p>
    <w:p w:rsidR="00C83075" w:rsidRPr="00CF266D" w:rsidRDefault="00F86F61" w:rsidP="00F86F61">
      <w:pPr>
        <w:tabs>
          <w:tab w:val="left" w:pos="993"/>
        </w:tabs>
        <w:spacing w:line="312" w:lineRule="auto"/>
        <w:jc w:val="both"/>
      </w:pPr>
      <w:r w:rsidRPr="00CF266D">
        <w:t xml:space="preserve"> </w:t>
      </w:r>
    </w:p>
    <w:p w:rsidR="00E10BC5" w:rsidRPr="00F86F61" w:rsidRDefault="00C83075" w:rsidP="00F86F61">
      <w:pPr>
        <w:tabs>
          <w:tab w:val="left" w:pos="993"/>
        </w:tabs>
        <w:spacing w:line="312" w:lineRule="auto"/>
        <w:jc w:val="both"/>
      </w:pPr>
      <w:r w:rsidRPr="00CF266D">
        <w:tab/>
        <w:t>Файлы с</w:t>
      </w:r>
      <w:r w:rsidR="00670AE0" w:rsidRPr="00CF266D">
        <w:t>опроводительны</w:t>
      </w:r>
      <w:r w:rsidRPr="00CF266D">
        <w:t>х</w:t>
      </w:r>
      <w:r w:rsidR="00670AE0" w:rsidRPr="00CF266D">
        <w:t xml:space="preserve"> документ</w:t>
      </w:r>
      <w:r w:rsidRPr="00CF266D">
        <w:t>ов</w:t>
      </w:r>
      <w:r w:rsidR="00F86F61" w:rsidRPr="00CF266D">
        <w:t xml:space="preserve"> должны  называться по ФИО участника Конкурса и </w:t>
      </w:r>
      <w:r w:rsidR="00670AE0" w:rsidRPr="00CF266D">
        <w:t xml:space="preserve"> направля</w:t>
      </w:r>
      <w:r w:rsidRPr="00CF266D">
        <w:t>ться</w:t>
      </w:r>
      <w:r w:rsidR="00670AE0" w:rsidRPr="00CF266D">
        <w:t xml:space="preserve"> по электронной почте </w:t>
      </w:r>
      <w:r w:rsidR="00670AE0" w:rsidRPr="00CF266D">
        <w:rPr>
          <w:u w:val="single"/>
        </w:rPr>
        <w:t>на адрес</w:t>
      </w:r>
      <w:r w:rsidR="001771E3" w:rsidRPr="00CF266D">
        <w:rPr>
          <w:u w:val="single"/>
        </w:rPr>
        <w:t xml:space="preserve"> кафедры экономической теории </w:t>
      </w:r>
      <w:proofErr w:type="spellStart"/>
      <w:r w:rsidR="001771E3" w:rsidRPr="00CF266D">
        <w:rPr>
          <w:u w:val="single"/>
        </w:rPr>
        <w:t>ТвГУ</w:t>
      </w:r>
      <w:proofErr w:type="spellEnd"/>
      <w:r w:rsidR="00670AE0" w:rsidRPr="00CF266D">
        <w:t xml:space="preserve">: </w:t>
      </w:r>
      <w:hyperlink r:id="rId6" w:history="1">
        <w:r w:rsidR="00670AE0" w:rsidRPr="003C522B">
          <w:rPr>
            <w:rStyle w:val="a4"/>
            <w:rFonts w:eastAsiaTheme="minorHAnsi"/>
            <w:color w:val="auto"/>
            <w:u w:val="none"/>
          </w:rPr>
          <w:t>economics.theory@tversu.ru</w:t>
        </w:r>
      </w:hyperlink>
      <w:r w:rsidR="00670AE0" w:rsidRPr="003C522B">
        <w:t xml:space="preserve"> </w:t>
      </w:r>
      <w:r w:rsidR="00F86F61" w:rsidRPr="003C522B">
        <w:t>в</w:t>
      </w:r>
      <w:r w:rsidR="00F86F61" w:rsidRPr="00CF266D">
        <w:t xml:space="preserve"> следующем комплекте с указанием в теме электронного письма_ Конкурс-презентаций</w:t>
      </w:r>
      <w:r w:rsidRPr="00CF266D">
        <w:t>-2022</w:t>
      </w:r>
      <w:r w:rsidR="00F86F61" w:rsidRPr="00CF266D">
        <w:t xml:space="preserve"> :</w:t>
      </w:r>
    </w:p>
    <w:p w:rsidR="00E10BC5" w:rsidRPr="00F86F61" w:rsidRDefault="00DE1A50" w:rsidP="00F86F61">
      <w:pPr>
        <w:pStyle w:val="a5"/>
        <w:numPr>
          <w:ilvl w:val="0"/>
          <w:numId w:val="22"/>
        </w:numPr>
        <w:tabs>
          <w:tab w:val="left" w:pos="993"/>
        </w:tabs>
        <w:spacing w:line="312" w:lineRule="auto"/>
        <w:jc w:val="both"/>
        <w:rPr>
          <w:sz w:val="24"/>
          <w:szCs w:val="24"/>
        </w:rPr>
      </w:pPr>
      <w:r w:rsidRPr="00F86F61">
        <w:rPr>
          <w:sz w:val="24"/>
          <w:szCs w:val="24"/>
        </w:rPr>
        <w:t xml:space="preserve"> </w:t>
      </w:r>
      <w:r w:rsidR="00670AE0" w:rsidRPr="00F86F61">
        <w:rPr>
          <w:sz w:val="24"/>
          <w:szCs w:val="24"/>
        </w:rPr>
        <w:t>А</w:t>
      </w:r>
      <w:r w:rsidR="006E10AA" w:rsidRPr="00F86F61">
        <w:rPr>
          <w:sz w:val="24"/>
          <w:szCs w:val="24"/>
        </w:rPr>
        <w:t>нкета участника</w:t>
      </w:r>
      <w:r w:rsidR="00670AE0" w:rsidRPr="00F86F61">
        <w:rPr>
          <w:sz w:val="24"/>
          <w:szCs w:val="24"/>
        </w:rPr>
        <w:t xml:space="preserve"> в формате </w:t>
      </w:r>
      <w:proofErr w:type="spellStart"/>
      <w:r w:rsidR="00670AE0" w:rsidRPr="00F86F61">
        <w:rPr>
          <w:sz w:val="24"/>
          <w:szCs w:val="24"/>
        </w:rPr>
        <w:t>word</w:t>
      </w:r>
      <w:proofErr w:type="spellEnd"/>
      <w:r w:rsidR="00670AE0" w:rsidRPr="00F86F61">
        <w:rPr>
          <w:sz w:val="24"/>
          <w:szCs w:val="24"/>
        </w:rPr>
        <w:t xml:space="preserve"> с расширением .</w:t>
      </w:r>
      <w:proofErr w:type="spellStart"/>
      <w:r w:rsidR="00670AE0" w:rsidRPr="00F86F61">
        <w:rPr>
          <w:sz w:val="24"/>
          <w:szCs w:val="24"/>
        </w:rPr>
        <w:t>doc</w:t>
      </w:r>
      <w:proofErr w:type="spellEnd"/>
      <w:r w:rsidR="00670AE0" w:rsidRPr="00F86F61">
        <w:rPr>
          <w:sz w:val="24"/>
          <w:szCs w:val="24"/>
        </w:rPr>
        <w:t xml:space="preserve"> или .</w:t>
      </w:r>
      <w:proofErr w:type="spellStart"/>
      <w:proofErr w:type="gramStart"/>
      <w:r w:rsidR="00670AE0" w:rsidRPr="00F86F61">
        <w:rPr>
          <w:sz w:val="24"/>
          <w:szCs w:val="24"/>
        </w:rPr>
        <w:t>docx</w:t>
      </w:r>
      <w:proofErr w:type="spellEnd"/>
      <w:r w:rsidR="00F86F61" w:rsidRPr="00F86F61">
        <w:rPr>
          <w:sz w:val="24"/>
          <w:szCs w:val="24"/>
        </w:rPr>
        <w:t xml:space="preserve"> </w:t>
      </w:r>
      <w:r w:rsidR="00670AE0" w:rsidRPr="00F86F61">
        <w:rPr>
          <w:sz w:val="24"/>
          <w:szCs w:val="24"/>
        </w:rPr>
        <w:t>;</w:t>
      </w:r>
      <w:proofErr w:type="gramEnd"/>
      <w:r w:rsidR="00670AE0" w:rsidRPr="00F86F61">
        <w:rPr>
          <w:sz w:val="24"/>
          <w:szCs w:val="24"/>
        </w:rPr>
        <w:t xml:space="preserve"> </w:t>
      </w:r>
    </w:p>
    <w:p w:rsidR="00236581" w:rsidRPr="00F86F61" w:rsidRDefault="00236581" w:rsidP="00F86F61">
      <w:pPr>
        <w:pStyle w:val="a5"/>
        <w:numPr>
          <w:ilvl w:val="0"/>
          <w:numId w:val="22"/>
        </w:numPr>
        <w:tabs>
          <w:tab w:val="left" w:pos="993"/>
        </w:tabs>
        <w:spacing w:line="312" w:lineRule="auto"/>
        <w:jc w:val="both"/>
        <w:rPr>
          <w:sz w:val="24"/>
          <w:szCs w:val="24"/>
        </w:rPr>
      </w:pPr>
      <w:r w:rsidRPr="00F86F61">
        <w:rPr>
          <w:sz w:val="24"/>
          <w:szCs w:val="24"/>
        </w:rPr>
        <w:t xml:space="preserve">Исследовательская работа в </w:t>
      </w:r>
      <w:r w:rsidR="00F86F61" w:rsidRPr="00F86F61">
        <w:rPr>
          <w:sz w:val="24"/>
          <w:szCs w:val="24"/>
        </w:rPr>
        <w:t xml:space="preserve"> виде презентации в </w:t>
      </w:r>
      <w:r w:rsidRPr="00F86F61">
        <w:rPr>
          <w:sz w:val="24"/>
          <w:szCs w:val="24"/>
        </w:rPr>
        <w:t xml:space="preserve">формате </w:t>
      </w:r>
      <w:r w:rsidR="00F86F61" w:rsidRPr="00F86F61">
        <w:rPr>
          <w:sz w:val="24"/>
          <w:szCs w:val="24"/>
        </w:rPr>
        <w:t>PDF;</w:t>
      </w:r>
    </w:p>
    <w:p w:rsidR="00670AE0" w:rsidRPr="00F86F61" w:rsidRDefault="00E10BC5" w:rsidP="00F86F61">
      <w:pPr>
        <w:pStyle w:val="a5"/>
        <w:numPr>
          <w:ilvl w:val="0"/>
          <w:numId w:val="22"/>
        </w:numPr>
        <w:tabs>
          <w:tab w:val="left" w:pos="993"/>
        </w:tabs>
        <w:spacing w:line="312" w:lineRule="auto"/>
        <w:jc w:val="both"/>
        <w:rPr>
          <w:sz w:val="24"/>
          <w:szCs w:val="24"/>
        </w:rPr>
      </w:pPr>
      <w:r w:rsidRPr="00F86F61">
        <w:rPr>
          <w:sz w:val="24"/>
          <w:szCs w:val="24"/>
        </w:rPr>
        <w:t xml:space="preserve">Анкета </w:t>
      </w:r>
      <w:r w:rsidR="000844F5" w:rsidRPr="00F86F61">
        <w:rPr>
          <w:sz w:val="24"/>
          <w:szCs w:val="24"/>
        </w:rPr>
        <w:t xml:space="preserve">участника </w:t>
      </w:r>
      <w:r w:rsidRPr="00F86F61">
        <w:rPr>
          <w:sz w:val="24"/>
          <w:szCs w:val="24"/>
        </w:rPr>
        <w:t xml:space="preserve">и </w:t>
      </w:r>
      <w:r w:rsidR="00670AE0" w:rsidRPr="00F86F61">
        <w:rPr>
          <w:sz w:val="24"/>
          <w:szCs w:val="24"/>
        </w:rPr>
        <w:t>отч</w:t>
      </w:r>
      <w:r w:rsidR="00D43BFB" w:rsidRPr="00F86F61">
        <w:rPr>
          <w:sz w:val="24"/>
          <w:szCs w:val="24"/>
        </w:rPr>
        <w:t>ё</w:t>
      </w:r>
      <w:r w:rsidR="00670AE0" w:rsidRPr="00F86F61">
        <w:rPr>
          <w:sz w:val="24"/>
          <w:szCs w:val="24"/>
        </w:rPr>
        <w:t>т системы «</w:t>
      </w:r>
      <w:proofErr w:type="spellStart"/>
      <w:r w:rsidR="00670AE0" w:rsidRPr="00F86F61">
        <w:rPr>
          <w:sz w:val="24"/>
          <w:szCs w:val="24"/>
        </w:rPr>
        <w:t>Антиплагиат</w:t>
      </w:r>
      <w:proofErr w:type="spellEnd"/>
      <w:r w:rsidR="00670AE0" w:rsidRPr="00F86F61">
        <w:rPr>
          <w:sz w:val="24"/>
          <w:szCs w:val="24"/>
        </w:rPr>
        <w:t xml:space="preserve">» – </w:t>
      </w:r>
      <w:r w:rsidR="00A42D23" w:rsidRPr="00F86F61">
        <w:rPr>
          <w:sz w:val="24"/>
          <w:szCs w:val="24"/>
        </w:rPr>
        <w:t xml:space="preserve">в </w:t>
      </w:r>
      <w:r w:rsidR="00670AE0" w:rsidRPr="00F86F61">
        <w:rPr>
          <w:sz w:val="24"/>
          <w:szCs w:val="24"/>
        </w:rPr>
        <w:t>формат</w:t>
      </w:r>
      <w:r w:rsidR="00A42D23" w:rsidRPr="00F86F61">
        <w:rPr>
          <w:sz w:val="24"/>
          <w:szCs w:val="24"/>
        </w:rPr>
        <w:t>ах</w:t>
      </w:r>
      <w:r w:rsidR="00670AE0" w:rsidRPr="00F86F61">
        <w:rPr>
          <w:sz w:val="24"/>
          <w:szCs w:val="24"/>
        </w:rPr>
        <w:t xml:space="preserve"> PDF (скан).</w:t>
      </w:r>
    </w:p>
    <w:p w:rsidR="00670AE0" w:rsidRPr="00F86F61" w:rsidRDefault="00670AE0" w:rsidP="00F86F61">
      <w:pPr>
        <w:tabs>
          <w:tab w:val="left" w:pos="993"/>
        </w:tabs>
        <w:ind w:firstLine="425"/>
        <w:jc w:val="both"/>
      </w:pPr>
    </w:p>
    <w:p w:rsidR="007A5A5B" w:rsidRPr="003C522B" w:rsidRDefault="00504DE2" w:rsidP="00F86F61">
      <w:pPr>
        <w:jc w:val="both"/>
        <w:rPr>
          <w:i/>
        </w:rPr>
      </w:pPr>
      <w:r w:rsidRPr="003C522B">
        <w:rPr>
          <w:i/>
        </w:rPr>
        <w:lastRenderedPageBreak/>
        <w:t xml:space="preserve">Обращаем Ваше внимание, что при отсутствии </w:t>
      </w:r>
      <w:r w:rsidR="004165F6" w:rsidRPr="003C522B">
        <w:rPr>
          <w:i/>
        </w:rPr>
        <w:t xml:space="preserve">личной </w:t>
      </w:r>
      <w:r w:rsidRPr="003C522B">
        <w:rPr>
          <w:i/>
        </w:rPr>
        <w:t xml:space="preserve">подписи в анкете </w:t>
      </w:r>
      <w:r w:rsidR="003D6F2F" w:rsidRPr="003C522B">
        <w:rPr>
          <w:i/>
        </w:rPr>
        <w:t>в</w:t>
      </w:r>
      <w:r w:rsidRPr="003C522B">
        <w:rPr>
          <w:i/>
        </w:rPr>
        <w:t xml:space="preserve"> </w:t>
      </w:r>
      <w:r w:rsidR="00F26B63" w:rsidRPr="003C522B">
        <w:rPr>
          <w:i/>
        </w:rPr>
        <w:t>графе «С</w:t>
      </w:r>
      <w:r w:rsidRPr="003C522B">
        <w:rPr>
          <w:i/>
        </w:rPr>
        <w:t>огласи</w:t>
      </w:r>
      <w:r w:rsidR="00F26B63" w:rsidRPr="003C522B">
        <w:rPr>
          <w:i/>
        </w:rPr>
        <w:t>е</w:t>
      </w:r>
      <w:r w:rsidRPr="003C522B">
        <w:rPr>
          <w:i/>
        </w:rPr>
        <w:t xml:space="preserve"> на обработку персональных данных</w:t>
      </w:r>
      <w:r w:rsidR="00F26B63" w:rsidRPr="003C522B">
        <w:rPr>
          <w:i/>
        </w:rPr>
        <w:t>»</w:t>
      </w:r>
      <w:r w:rsidR="003D6F2F" w:rsidRPr="003C522B">
        <w:rPr>
          <w:i/>
        </w:rPr>
        <w:t>,</w:t>
      </w:r>
      <w:r w:rsidRPr="003C522B">
        <w:rPr>
          <w:i/>
        </w:rPr>
        <w:t xml:space="preserve"> работа приниматься не будет.</w:t>
      </w:r>
    </w:p>
    <w:p w:rsidR="00D47A1F" w:rsidRPr="003C522B" w:rsidRDefault="00D47A1F" w:rsidP="00F86F61">
      <w:pPr>
        <w:ind w:firstLine="708"/>
        <w:jc w:val="both"/>
        <w:rPr>
          <w:highlight w:val="yellow"/>
        </w:rPr>
      </w:pPr>
    </w:p>
    <w:p w:rsidR="00177CD6" w:rsidRPr="003C522B" w:rsidRDefault="002F0995" w:rsidP="00F86F61">
      <w:pPr>
        <w:ind w:firstLine="284"/>
        <w:jc w:val="both"/>
      </w:pPr>
      <w:r w:rsidRPr="003C522B">
        <w:t xml:space="preserve">Оценка работ осуществляется </w:t>
      </w:r>
      <w:r w:rsidR="00177CD6" w:rsidRPr="003C522B">
        <w:t xml:space="preserve">по критериям, представленным в Приложении </w:t>
      </w:r>
      <w:r w:rsidR="00F86F61" w:rsidRPr="003C522B">
        <w:t>3</w:t>
      </w:r>
      <w:r w:rsidR="00177CD6" w:rsidRPr="003C522B">
        <w:t>.</w:t>
      </w:r>
    </w:p>
    <w:p w:rsidR="00994E04" w:rsidRDefault="00994E04" w:rsidP="00622740">
      <w:pPr>
        <w:jc w:val="right"/>
        <w:rPr>
          <w:i/>
        </w:rPr>
      </w:pPr>
    </w:p>
    <w:p w:rsidR="00753B72" w:rsidRPr="00F86F61" w:rsidRDefault="0090480C" w:rsidP="00622740">
      <w:pPr>
        <w:jc w:val="right"/>
        <w:rPr>
          <w:i/>
        </w:rPr>
      </w:pPr>
      <w:r w:rsidRPr="00F86F61">
        <w:rPr>
          <w:i/>
        </w:rPr>
        <w:t>Приложение 1</w:t>
      </w:r>
    </w:p>
    <w:p w:rsidR="00F86F61" w:rsidRPr="00DC1EBC" w:rsidRDefault="00F86F61" w:rsidP="00EA0A94">
      <w:pPr>
        <w:jc w:val="center"/>
        <w:rPr>
          <w:b/>
          <w:sz w:val="28"/>
          <w:szCs w:val="28"/>
        </w:rPr>
      </w:pPr>
      <w:r w:rsidRPr="00DC1EBC">
        <w:rPr>
          <w:b/>
          <w:sz w:val="28"/>
          <w:szCs w:val="28"/>
        </w:rPr>
        <w:t>АНКЕТА УЧАСТНИКА</w:t>
      </w:r>
    </w:p>
    <w:p w:rsidR="00F86F61" w:rsidRPr="00615726" w:rsidRDefault="00F86F61" w:rsidP="00F674DE">
      <w:pPr>
        <w:jc w:val="center"/>
        <w:rPr>
          <w:sz w:val="28"/>
          <w:szCs w:val="28"/>
        </w:rPr>
      </w:pPr>
      <w:r w:rsidRPr="00615726">
        <w:rPr>
          <w:sz w:val="28"/>
          <w:szCs w:val="28"/>
        </w:rPr>
        <w:t>Всероссийского конкурса с международным участием</w:t>
      </w:r>
    </w:p>
    <w:p w:rsidR="00F86F61" w:rsidRPr="00615726" w:rsidRDefault="00F86F61" w:rsidP="00F674DE">
      <w:pPr>
        <w:jc w:val="center"/>
        <w:rPr>
          <w:sz w:val="28"/>
          <w:szCs w:val="28"/>
        </w:rPr>
      </w:pPr>
      <w:r w:rsidRPr="00615726">
        <w:rPr>
          <w:sz w:val="28"/>
          <w:szCs w:val="28"/>
        </w:rPr>
        <w:t>презентаций исследовательских работ молодежи</w:t>
      </w:r>
    </w:p>
    <w:p w:rsidR="00F86F61" w:rsidRPr="00615726" w:rsidRDefault="00F86F61" w:rsidP="00F674DE">
      <w:pPr>
        <w:jc w:val="center"/>
        <w:rPr>
          <w:b/>
          <w:sz w:val="28"/>
          <w:szCs w:val="28"/>
        </w:rPr>
      </w:pPr>
      <w:r w:rsidRPr="00615726">
        <w:rPr>
          <w:sz w:val="28"/>
          <w:szCs w:val="28"/>
        </w:rPr>
        <w:t>«Российская</w:t>
      </w:r>
      <w:r w:rsidRPr="00615726">
        <w:rPr>
          <w:rStyle w:val="aa"/>
          <w:color w:val="212121"/>
          <w:sz w:val="28"/>
          <w:szCs w:val="28"/>
        </w:rPr>
        <w:t xml:space="preserve"> </w:t>
      </w:r>
      <w:r w:rsidRPr="00615726">
        <w:rPr>
          <w:rStyle w:val="aa"/>
          <w:b w:val="0"/>
          <w:color w:val="212121"/>
          <w:sz w:val="28"/>
          <w:szCs w:val="28"/>
        </w:rPr>
        <w:t>экономика: поиск идентичности</w:t>
      </w:r>
      <w:r w:rsidRPr="00615726">
        <w:rPr>
          <w:b/>
          <w:sz w:val="28"/>
          <w:szCs w:val="28"/>
        </w:rPr>
        <w:t>»</w:t>
      </w:r>
    </w:p>
    <w:p w:rsidR="00F86F61" w:rsidRPr="00DC1EBC" w:rsidRDefault="00F86F61" w:rsidP="00F86F61">
      <w:pPr>
        <w:jc w:val="both"/>
        <w:rPr>
          <w:b/>
          <w:sz w:val="28"/>
          <w:szCs w:val="28"/>
        </w:rPr>
      </w:pPr>
    </w:p>
    <w:tbl>
      <w:tblPr>
        <w:tblW w:w="975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7"/>
        <w:gridCol w:w="4536"/>
      </w:tblGrid>
      <w:tr w:rsidR="00F86F61" w:rsidRPr="00F86F61" w:rsidTr="00C83075"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 xml:space="preserve">1. Фамилия, имя, отчество (при наличии) участника </w:t>
            </w:r>
          </w:p>
          <w:p w:rsidR="00F86F61" w:rsidRPr="00F86F61" w:rsidRDefault="00F86F61" w:rsidP="00F86F61">
            <w:pPr>
              <w:jc w:val="both"/>
            </w:pPr>
            <w:r w:rsidRPr="00F86F61">
              <w:t>(указывается полностью)</w:t>
            </w:r>
          </w:p>
        </w:tc>
        <w:tc>
          <w:tcPr>
            <w:tcW w:w="4536" w:type="dxa"/>
          </w:tcPr>
          <w:p w:rsidR="00F86F61" w:rsidRPr="00F86F61" w:rsidRDefault="00F86F61" w:rsidP="00F86F61">
            <w:pPr>
              <w:jc w:val="both"/>
            </w:pPr>
          </w:p>
        </w:tc>
      </w:tr>
      <w:tr w:rsidR="00F86F61" w:rsidRPr="00F86F61" w:rsidTr="00C83075">
        <w:tc>
          <w:tcPr>
            <w:tcW w:w="5217" w:type="dxa"/>
          </w:tcPr>
          <w:p w:rsidR="00F86F61" w:rsidRPr="00F86F61" w:rsidRDefault="009F5B4B" w:rsidP="00F86F61">
            <w:pPr>
              <w:jc w:val="both"/>
            </w:pPr>
            <w:r>
              <w:t xml:space="preserve">2. Фамилия, имя, отчество, </w:t>
            </w:r>
            <w:r w:rsidR="00F86F61" w:rsidRPr="009F5B4B">
              <w:t>ученая степень, звание,</w:t>
            </w:r>
            <w:r w:rsidR="00F86F61" w:rsidRPr="00F86F61">
              <w:t xml:space="preserve"> должность Вашего научного руководителя (</w:t>
            </w:r>
            <w:r w:rsidR="00F86F61" w:rsidRPr="00F86F61">
              <w:rPr>
                <w:i/>
              </w:rPr>
              <w:t>полностью</w:t>
            </w:r>
            <w:r w:rsidR="00F86F61" w:rsidRPr="00F86F61">
              <w:t>).</w:t>
            </w:r>
          </w:p>
          <w:p w:rsidR="00F86F61" w:rsidRPr="00F86F61" w:rsidRDefault="00F86F61" w:rsidP="00F86F61">
            <w:pPr>
              <w:jc w:val="both"/>
              <w:rPr>
                <w:i/>
              </w:rPr>
            </w:pPr>
            <w:r w:rsidRPr="00F86F61">
              <w:rPr>
                <w:i/>
              </w:rPr>
              <w:t>Его телефон и адрес электронной почты</w:t>
            </w:r>
          </w:p>
        </w:tc>
        <w:tc>
          <w:tcPr>
            <w:tcW w:w="4536" w:type="dxa"/>
          </w:tcPr>
          <w:p w:rsidR="00F86F61" w:rsidRPr="00F86F61" w:rsidRDefault="00F86F61" w:rsidP="00F86F61">
            <w:pPr>
              <w:jc w:val="both"/>
            </w:pPr>
          </w:p>
        </w:tc>
      </w:tr>
      <w:tr w:rsidR="00F86F61" w:rsidRPr="00F86F61" w:rsidTr="00C83075"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>3. Дата рождения участника:</w:t>
            </w:r>
          </w:p>
          <w:p w:rsidR="00F86F61" w:rsidRPr="00F86F61" w:rsidRDefault="00F86F61" w:rsidP="00F86F61">
            <w:pPr>
              <w:jc w:val="both"/>
            </w:pPr>
            <w:r w:rsidRPr="00F86F61">
              <w:t>(дата, месяц, год)</w:t>
            </w:r>
          </w:p>
        </w:tc>
        <w:tc>
          <w:tcPr>
            <w:tcW w:w="4536" w:type="dxa"/>
          </w:tcPr>
          <w:p w:rsidR="00F86F61" w:rsidRPr="00F86F61" w:rsidRDefault="00F86F61" w:rsidP="00F86F61">
            <w:pPr>
              <w:jc w:val="both"/>
            </w:pPr>
          </w:p>
        </w:tc>
      </w:tr>
      <w:tr w:rsidR="00F86F61" w:rsidRPr="00F86F61" w:rsidTr="00C83075"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 xml:space="preserve">4. Место работы (учебы) участника: </w:t>
            </w:r>
          </w:p>
          <w:p w:rsidR="00F86F61" w:rsidRPr="00F86F61" w:rsidRDefault="00F86F61" w:rsidP="00F86F61">
            <w:pPr>
              <w:jc w:val="both"/>
            </w:pPr>
            <w:r w:rsidRPr="00F86F61">
              <w:t>(полностью)</w:t>
            </w:r>
          </w:p>
        </w:tc>
        <w:tc>
          <w:tcPr>
            <w:tcW w:w="4536" w:type="dxa"/>
          </w:tcPr>
          <w:p w:rsidR="00F86F61" w:rsidRPr="00F86F61" w:rsidRDefault="00F86F61" w:rsidP="00F86F61">
            <w:pPr>
              <w:jc w:val="both"/>
            </w:pPr>
          </w:p>
        </w:tc>
      </w:tr>
      <w:tr w:rsidR="00F86F61" w:rsidRPr="00F86F61" w:rsidTr="00C83075">
        <w:trPr>
          <w:trHeight w:val="1783"/>
        </w:trPr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>5. Статус участника:</w:t>
            </w:r>
          </w:p>
          <w:p w:rsidR="00F86F61" w:rsidRPr="00F86F61" w:rsidRDefault="00F86F61" w:rsidP="00F86F61">
            <w:pPr>
              <w:jc w:val="both"/>
            </w:pPr>
            <w:r w:rsidRPr="00F86F61">
              <w:t>(указывается нужная позиция)</w:t>
            </w:r>
          </w:p>
          <w:p w:rsidR="00F86F61" w:rsidRPr="00F86F61" w:rsidRDefault="00F86F61" w:rsidP="00F86F61">
            <w:pPr>
              <w:jc w:val="both"/>
            </w:pPr>
          </w:p>
        </w:tc>
        <w:tc>
          <w:tcPr>
            <w:tcW w:w="4536" w:type="dxa"/>
          </w:tcPr>
          <w:p w:rsidR="00F86F61" w:rsidRPr="00F86F61" w:rsidRDefault="00F86F61" w:rsidP="00F86F61">
            <w:pPr>
              <w:tabs>
                <w:tab w:val="left" w:pos="0"/>
              </w:tabs>
              <w:ind w:firstLine="30"/>
              <w:jc w:val="both"/>
              <w:rPr>
                <w:b/>
                <w:bCs/>
              </w:rPr>
            </w:pPr>
            <w:r w:rsidRPr="00F86F61">
              <w:t>О уровень – обучающие 9-11 классов общеобразовательных организаций;</w:t>
            </w:r>
          </w:p>
          <w:p w:rsidR="00F86F61" w:rsidRPr="00F86F61" w:rsidRDefault="00F86F61" w:rsidP="00F86F61">
            <w:pPr>
              <w:tabs>
                <w:tab w:val="left" w:pos="0"/>
              </w:tabs>
              <w:ind w:firstLine="30"/>
              <w:jc w:val="both"/>
            </w:pPr>
            <w:r w:rsidRPr="00F86F61">
              <w:t xml:space="preserve">I ступень – обучающие </w:t>
            </w:r>
            <w:r w:rsidRPr="00F86F61">
              <w:rPr>
                <w:bCs/>
              </w:rPr>
              <w:t>среднего профессионального образования;</w:t>
            </w:r>
          </w:p>
          <w:p w:rsidR="00F86F61" w:rsidRPr="00F86F61" w:rsidRDefault="00F86F61" w:rsidP="00F86F61">
            <w:pPr>
              <w:tabs>
                <w:tab w:val="left" w:pos="0"/>
              </w:tabs>
              <w:ind w:firstLine="30"/>
              <w:jc w:val="both"/>
              <w:rPr>
                <w:bCs/>
              </w:rPr>
            </w:pPr>
            <w:r w:rsidRPr="00F86F61">
              <w:t xml:space="preserve">II ступень – обучающиеся </w:t>
            </w:r>
            <w:proofErr w:type="spellStart"/>
            <w:r w:rsidRPr="00F86F61">
              <w:rPr>
                <w:bCs/>
              </w:rPr>
              <w:t>бакалавриата</w:t>
            </w:r>
            <w:proofErr w:type="spellEnd"/>
            <w:r w:rsidRPr="00F86F61">
              <w:rPr>
                <w:bCs/>
              </w:rPr>
              <w:t xml:space="preserve">, </w:t>
            </w:r>
            <w:proofErr w:type="spellStart"/>
            <w:r w:rsidRPr="00F86F61">
              <w:rPr>
                <w:bCs/>
              </w:rPr>
              <w:t>специалитета</w:t>
            </w:r>
            <w:proofErr w:type="spellEnd"/>
            <w:r w:rsidRPr="00F86F61">
              <w:rPr>
                <w:bCs/>
              </w:rPr>
              <w:t>;</w:t>
            </w:r>
          </w:p>
          <w:p w:rsidR="00F86F61" w:rsidRPr="00F86F61" w:rsidRDefault="00F86F61" w:rsidP="00F86F61">
            <w:pPr>
              <w:pStyle w:val="ab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86F61">
              <w:rPr>
                <w:bCs/>
                <w:sz w:val="24"/>
                <w:szCs w:val="24"/>
                <w:lang w:val="en-US"/>
              </w:rPr>
              <w:t>III</w:t>
            </w:r>
            <w:r w:rsidRPr="00F86F61">
              <w:rPr>
                <w:bCs/>
                <w:sz w:val="24"/>
                <w:szCs w:val="24"/>
              </w:rPr>
              <w:t xml:space="preserve"> уровень </w:t>
            </w:r>
            <w:r w:rsidRPr="00F86F61">
              <w:rPr>
                <w:sz w:val="24"/>
                <w:szCs w:val="24"/>
              </w:rPr>
              <w:t>– обучающиеся магистратуры.</w:t>
            </w:r>
          </w:p>
        </w:tc>
      </w:tr>
      <w:tr w:rsidR="00F86F61" w:rsidRPr="00F86F61" w:rsidTr="00C83075">
        <w:trPr>
          <w:trHeight w:val="2186"/>
        </w:trPr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>6. Научное направление конкурса:</w:t>
            </w:r>
          </w:p>
          <w:p w:rsidR="00F86F61" w:rsidRPr="00F86F61" w:rsidRDefault="00F86F61" w:rsidP="00F86F61">
            <w:pPr>
              <w:jc w:val="both"/>
            </w:pPr>
            <w:r w:rsidRPr="00F86F61">
              <w:t>(подчеркивается нужная позиция)</w:t>
            </w:r>
          </w:p>
          <w:p w:rsidR="00F86F61" w:rsidRPr="00F86F61" w:rsidRDefault="00F86F61" w:rsidP="00F86F61">
            <w:pPr>
              <w:jc w:val="both"/>
            </w:pPr>
          </w:p>
        </w:tc>
        <w:tc>
          <w:tcPr>
            <w:tcW w:w="4536" w:type="dxa"/>
          </w:tcPr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rPr>
                <w:bdr w:val="none" w:sz="0" w:space="0" w:color="auto" w:frame="1"/>
              </w:rPr>
              <w:t>Менеджмент</w:t>
            </w:r>
            <w:r w:rsidRPr="009F5B4B">
              <w:t>: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t>Государственное и муниципальное управление;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t>Экономическая безопасность.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  <w:rPr>
                <w:bdr w:val="none" w:sz="0" w:space="0" w:color="auto" w:frame="1"/>
              </w:rPr>
            </w:pPr>
            <w:r w:rsidRPr="009F5B4B">
              <w:rPr>
                <w:bdr w:val="none" w:sz="0" w:space="0" w:color="auto" w:frame="1"/>
              </w:rPr>
              <w:t>Мировая экономика.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  <w:rPr>
                <w:bdr w:val="none" w:sz="0" w:space="0" w:color="auto" w:frame="1"/>
              </w:rPr>
            </w:pPr>
            <w:r w:rsidRPr="009F5B4B">
              <w:rPr>
                <w:bdr w:val="none" w:sz="0" w:space="0" w:color="auto" w:frame="1"/>
              </w:rPr>
              <w:t>Региональная и отраслевая экономика: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t>Маркетинг;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t>Предпринимательство и бизнес;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t>Учет, анализ и аудит.</w:t>
            </w:r>
          </w:p>
          <w:p w:rsidR="009F5B4B" w:rsidRPr="009F5B4B" w:rsidRDefault="009F5B4B" w:rsidP="009F5B4B">
            <w:pPr>
              <w:shd w:val="clear" w:color="auto" w:fill="FFFFFF"/>
              <w:ind w:left="300"/>
              <w:textAlignment w:val="top"/>
            </w:pPr>
            <w:r w:rsidRPr="009F5B4B">
              <w:t>Финансы, денежное обращение и кредит.</w:t>
            </w:r>
          </w:p>
          <w:p w:rsidR="00F86F61" w:rsidRPr="00F86F61" w:rsidRDefault="009F5B4B" w:rsidP="00F94F6C">
            <w:pPr>
              <w:shd w:val="clear" w:color="auto" w:fill="FFFFFF"/>
              <w:ind w:left="295"/>
              <w:textAlignment w:val="baseline"/>
            </w:pPr>
            <w:r w:rsidRPr="009F5B4B">
              <w:rPr>
                <w:bdr w:val="none" w:sz="0" w:space="0" w:color="auto" w:frame="1"/>
              </w:rPr>
              <w:t>Экономическая теория (микроэкономика, макроэкономика).</w:t>
            </w:r>
          </w:p>
        </w:tc>
      </w:tr>
      <w:tr w:rsidR="00F86F61" w:rsidRPr="00F86F61" w:rsidTr="00C83075"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>7. Форма исследовательской работы (подчеркивается нужная позиция)</w:t>
            </w:r>
          </w:p>
        </w:tc>
        <w:tc>
          <w:tcPr>
            <w:tcW w:w="4536" w:type="dxa"/>
          </w:tcPr>
          <w:p w:rsidR="00F86F61" w:rsidRPr="00F86F61" w:rsidRDefault="00F86F61" w:rsidP="00F86F61">
            <w:pPr>
              <w:numPr>
                <w:ilvl w:val="0"/>
                <w:numId w:val="10"/>
              </w:numPr>
              <w:shd w:val="clear" w:color="auto" w:fill="FFFFFF"/>
              <w:jc w:val="both"/>
              <w:textAlignment w:val="baseline"/>
            </w:pPr>
            <w:r w:rsidRPr="00F86F61">
              <w:rPr>
                <w:bdr w:val="none" w:sz="0" w:space="0" w:color="auto" w:frame="1"/>
              </w:rPr>
              <w:t>презентация</w:t>
            </w:r>
          </w:p>
          <w:p w:rsidR="00F86F61" w:rsidRPr="00F86F61" w:rsidRDefault="00F86F61" w:rsidP="00F86F61">
            <w:pPr>
              <w:shd w:val="clear" w:color="auto" w:fill="FFFFFF"/>
              <w:ind w:left="360"/>
              <w:jc w:val="both"/>
              <w:textAlignment w:val="baseline"/>
              <w:rPr>
                <w:spacing w:val="-14"/>
              </w:rPr>
            </w:pPr>
          </w:p>
        </w:tc>
      </w:tr>
      <w:tr w:rsidR="00F86F61" w:rsidRPr="00F86F61" w:rsidTr="00C83075">
        <w:trPr>
          <w:trHeight w:val="473"/>
        </w:trPr>
        <w:tc>
          <w:tcPr>
            <w:tcW w:w="5217" w:type="dxa"/>
          </w:tcPr>
          <w:p w:rsidR="00F86F61" w:rsidRDefault="00F86F61" w:rsidP="00F86F61">
            <w:pPr>
              <w:jc w:val="both"/>
            </w:pPr>
            <w:r w:rsidRPr="00F86F61">
              <w:t>8. Адрес электронной почты участника</w:t>
            </w:r>
          </w:p>
          <w:p w:rsidR="00037634" w:rsidRPr="00F86F61" w:rsidRDefault="00037634" w:rsidP="00F86F61">
            <w:pPr>
              <w:jc w:val="both"/>
            </w:pPr>
          </w:p>
        </w:tc>
        <w:tc>
          <w:tcPr>
            <w:tcW w:w="4536" w:type="dxa"/>
          </w:tcPr>
          <w:p w:rsidR="00F86F61" w:rsidRPr="00F86F61" w:rsidRDefault="00F86F61" w:rsidP="00F86F61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</w:p>
        </w:tc>
      </w:tr>
      <w:tr w:rsidR="00F86F61" w:rsidRPr="00F86F61" w:rsidTr="00C83075">
        <w:tc>
          <w:tcPr>
            <w:tcW w:w="5217" w:type="dxa"/>
          </w:tcPr>
          <w:p w:rsidR="00F86F61" w:rsidRDefault="00F86F61" w:rsidP="00F86F61">
            <w:pPr>
              <w:jc w:val="both"/>
            </w:pPr>
            <w:r w:rsidRPr="00F86F61">
              <w:t>9. Контактные телефоны участника</w:t>
            </w:r>
          </w:p>
          <w:p w:rsidR="00037634" w:rsidRPr="00F86F61" w:rsidRDefault="00037634" w:rsidP="00F86F61">
            <w:pPr>
              <w:jc w:val="both"/>
            </w:pPr>
          </w:p>
        </w:tc>
        <w:tc>
          <w:tcPr>
            <w:tcW w:w="4536" w:type="dxa"/>
          </w:tcPr>
          <w:p w:rsidR="00F86F61" w:rsidRPr="00F86F61" w:rsidRDefault="00F86F61" w:rsidP="00F86F61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</w:p>
        </w:tc>
      </w:tr>
      <w:tr w:rsidR="00F86F61" w:rsidRPr="00F86F61" w:rsidTr="00C83075">
        <w:trPr>
          <w:trHeight w:val="1020"/>
        </w:trPr>
        <w:tc>
          <w:tcPr>
            <w:tcW w:w="5217" w:type="dxa"/>
          </w:tcPr>
          <w:p w:rsidR="00F86F61" w:rsidRPr="00F86F61" w:rsidRDefault="00F86F61" w:rsidP="00F86F61">
            <w:pPr>
              <w:jc w:val="both"/>
            </w:pPr>
            <w:r w:rsidRPr="00F86F61">
              <w:t xml:space="preserve">10. Согласие на обработку персональных данных участника </w:t>
            </w:r>
            <w:r w:rsidRPr="00615726">
              <w:t>(Да, личная подпись автора)</w:t>
            </w:r>
          </w:p>
        </w:tc>
        <w:tc>
          <w:tcPr>
            <w:tcW w:w="4536" w:type="dxa"/>
          </w:tcPr>
          <w:p w:rsidR="00F86F61" w:rsidRPr="00F86F61" w:rsidRDefault="00F86F61" w:rsidP="00F86F61">
            <w:pPr>
              <w:shd w:val="clear" w:color="auto" w:fill="FFFFFF"/>
              <w:jc w:val="both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042661" w:rsidRPr="00F86F61" w:rsidRDefault="00042661" w:rsidP="00F86F61">
      <w:pPr>
        <w:jc w:val="both"/>
        <w:rPr>
          <w:b/>
          <w:caps/>
        </w:rPr>
      </w:pPr>
      <w:r w:rsidRPr="00F86F61">
        <w:rPr>
          <w:b/>
          <w:caps/>
        </w:rPr>
        <w:br w:type="page"/>
      </w:r>
    </w:p>
    <w:p w:rsidR="00F86F61" w:rsidRPr="00F86F61" w:rsidRDefault="00F86F61" w:rsidP="00EA0A94">
      <w:pPr>
        <w:jc w:val="right"/>
        <w:rPr>
          <w:i/>
        </w:rPr>
      </w:pPr>
      <w:r w:rsidRPr="00F86F61">
        <w:rPr>
          <w:i/>
        </w:rPr>
        <w:lastRenderedPageBreak/>
        <w:t>Приложение 2</w:t>
      </w:r>
    </w:p>
    <w:p w:rsidR="00F86F61" w:rsidRPr="00DC1EBC" w:rsidRDefault="008909FB" w:rsidP="00F305BE">
      <w:pPr>
        <w:jc w:val="center"/>
        <w:rPr>
          <w:b/>
          <w:sz w:val="28"/>
          <w:szCs w:val="28"/>
        </w:rPr>
      </w:pPr>
      <w:r w:rsidRPr="00DC1EBC">
        <w:rPr>
          <w:b/>
          <w:sz w:val="28"/>
          <w:szCs w:val="28"/>
        </w:rPr>
        <w:t>Требования к электронной презентации</w:t>
      </w:r>
    </w:p>
    <w:p w:rsidR="00F86F61" w:rsidRPr="00253C85" w:rsidRDefault="00F86F61" w:rsidP="00F305BE">
      <w:pPr>
        <w:jc w:val="center"/>
        <w:rPr>
          <w:sz w:val="28"/>
          <w:szCs w:val="28"/>
        </w:rPr>
      </w:pPr>
      <w:r w:rsidRPr="00253C85">
        <w:rPr>
          <w:sz w:val="28"/>
          <w:szCs w:val="28"/>
        </w:rPr>
        <w:t>Всероссийского конкурса с международным участием</w:t>
      </w:r>
    </w:p>
    <w:p w:rsidR="00F86F61" w:rsidRPr="00253C85" w:rsidRDefault="00F86F61" w:rsidP="00F305BE">
      <w:pPr>
        <w:jc w:val="center"/>
        <w:rPr>
          <w:sz w:val="28"/>
          <w:szCs w:val="28"/>
        </w:rPr>
      </w:pPr>
      <w:r w:rsidRPr="00253C85">
        <w:rPr>
          <w:sz w:val="28"/>
          <w:szCs w:val="28"/>
        </w:rPr>
        <w:t>презентаций исследовательских работ молодежи</w:t>
      </w:r>
    </w:p>
    <w:p w:rsidR="00F86F61" w:rsidRPr="00253C85" w:rsidRDefault="00F86F61" w:rsidP="00F305BE">
      <w:pPr>
        <w:jc w:val="center"/>
        <w:rPr>
          <w:b/>
          <w:sz w:val="28"/>
          <w:szCs w:val="28"/>
        </w:rPr>
      </w:pPr>
      <w:r w:rsidRPr="00253C85">
        <w:rPr>
          <w:sz w:val="28"/>
          <w:szCs w:val="28"/>
        </w:rPr>
        <w:t>«Российская</w:t>
      </w:r>
      <w:r w:rsidRPr="00253C85">
        <w:rPr>
          <w:rStyle w:val="aa"/>
          <w:color w:val="212121"/>
          <w:sz w:val="28"/>
          <w:szCs w:val="28"/>
        </w:rPr>
        <w:t xml:space="preserve"> </w:t>
      </w:r>
      <w:r w:rsidRPr="00253C85">
        <w:rPr>
          <w:rStyle w:val="aa"/>
          <w:b w:val="0"/>
          <w:color w:val="212121"/>
          <w:sz w:val="28"/>
          <w:szCs w:val="28"/>
        </w:rPr>
        <w:t>экономика: поиск идентичности</w:t>
      </w:r>
      <w:r w:rsidRPr="00253C85">
        <w:rPr>
          <w:b/>
          <w:sz w:val="28"/>
          <w:szCs w:val="28"/>
        </w:rPr>
        <w:t>»</w:t>
      </w:r>
    </w:p>
    <w:p w:rsidR="00F305BE" w:rsidRPr="00F86F61" w:rsidRDefault="00F305BE" w:rsidP="00F305BE">
      <w:pPr>
        <w:jc w:val="center"/>
      </w:pPr>
    </w:p>
    <w:tbl>
      <w:tblPr>
        <w:tblW w:w="48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180"/>
      </w:tblGrid>
      <w:tr w:rsidR="00C81964" w:rsidRPr="00AA7124" w:rsidTr="00F305BE">
        <w:tc>
          <w:tcPr>
            <w:tcW w:w="918" w:type="pct"/>
          </w:tcPr>
          <w:p w:rsidR="00C81964" w:rsidRPr="00AA7124" w:rsidRDefault="00C81964" w:rsidP="00687282">
            <w:pPr>
              <w:pStyle w:val="Default"/>
              <w:ind w:left="68"/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Требования к структуре </w:t>
            </w:r>
            <w:r w:rsidRPr="00AA7124">
              <w:rPr>
                <w:rFonts w:eastAsia="Times New Roman"/>
              </w:rPr>
              <w:tab/>
            </w:r>
          </w:p>
          <w:p w:rsidR="00C81964" w:rsidRPr="00AA7124" w:rsidRDefault="00C81964" w:rsidP="00687282">
            <w:pPr>
              <w:pStyle w:val="Default"/>
              <w:ind w:left="68"/>
              <w:jc w:val="both"/>
              <w:rPr>
                <w:rFonts w:eastAsia="Times New Roman"/>
              </w:rPr>
            </w:pPr>
          </w:p>
        </w:tc>
        <w:tc>
          <w:tcPr>
            <w:tcW w:w="4082" w:type="pct"/>
          </w:tcPr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количество слайдов адекватно количеству представленной информации</w:t>
            </w:r>
            <w:r w:rsidR="00AA7124">
              <w:rPr>
                <w:rFonts w:eastAsia="Times New Roman"/>
              </w:rPr>
              <w:t xml:space="preserve"> </w:t>
            </w:r>
            <w:r w:rsidRPr="00AA7124">
              <w:rPr>
                <w:rFonts w:eastAsia="Times New Roman"/>
              </w:rPr>
              <w:t>- не более 20; наличие титульного слайда с отражением темы, ФИО авторов; наименование вуза и ФИО научного руководителя, ученой степени, звания;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наличие слайда с использованными источниками информации.</w:t>
            </w:r>
          </w:p>
        </w:tc>
      </w:tr>
      <w:tr w:rsidR="00C81964" w:rsidRPr="00AA7124" w:rsidTr="00F305BE">
        <w:tc>
          <w:tcPr>
            <w:tcW w:w="918" w:type="pct"/>
          </w:tcPr>
          <w:p w:rsidR="00C81964" w:rsidRPr="00AA7124" w:rsidRDefault="00C81964" w:rsidP="00687282">
            <w:pPr>
              <w:pStyle w:val="Default"/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Требования к содержанию </w:t>
            </w:r>
          </w:p>
        </w:tc>
        <w:tc>
          <w:tcPr>
            <w:tcW w:w="4082" w:type="pct"/>
          </w:tcPr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отражение в презентации основных этапов исследования (проблемы, цели, гипотезы, хода работы, выводов);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содержание ценной, полной, понятной информации по теме; 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отсутствие грамматических ошибок и опечаток.</w:t>
            </w:r>
          </w:p>
        </w:tc>
      </w:tr>
      <w:tr w:rsidR="00C81964" w:rsidRPr="00AA7124" w:rsidTr="00F305BE">
        <w:tc>
          <w:tcPr>
            <w:tcW w:w="918" w:type="pct"/>
          </w:tcPr>
          <w:p w:rsidR="00C81964" w:rsidRPr="00AA7124" w:rsidRDefault="00C81964" w:rsidP="00687282">
            <w:pPr>
              <w:pStyle w:val="Default"/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Требования к тексту </w:t>
            </w:r>
          </w:p>
        </w:tc>
        <w:tc>
          <w:tcPr>
            <w:tcW w:w="4082" w:type="pct"/>
          </w:tcPr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текст на слайде представляет собой опорный конспект (ключевые слова, маркированный или нумерованный список), без полных предложений; 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выделение наиболее важной информации с помощью цвета, размера, эффектов анимации. На одном слайде рекомендуется использовать не более трех цветов: один для фона, один для заголовка, один для текста. Для фона и текста используйте контрастные цвета.</w:t>
            </w:r>
          </w:p>
        </w:tc>
      </w:tr>
      <w:tr w:rsidR="00C81964" w:rsidRPr="00AA7124" w:rsidTr="00F305BE">
        <w:tc>
          <w:tcPr>
            <w:tcW w:w="918" w:type="pct"/>
          </w:tcPr>
          <w:p w:rsidR="00C81964" w:rsidRPr="00AA7124" w:rsidRDefault="00C81964" w:rsidP="00687282">
            <w:pPr>
              <w:pStyle w:val="Default"/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Требования к шрифту </w:t>
            </w:r>
          </w:p>
        </w:tc>
        <w:tc>
          <w:tcPr>
            <w:tcW w:w="4082" w:type="pct"/>
          </w:tcPr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использование шрифта для заголовков не менее кегля 24, для информации – не менее кегля 18; 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использование строчных букв.</w:t>
            </w:r>
          </w:p>
        </w:tc>
      </w:tr>
      <w:tr w:rsidR="00C81964" w:rsidRPr="00AA7124" w:rsidTr="00F305BE">
        <w:tc>
          <w:tcPr>
            <w:tcW w:w="918" w:type="pct"/>
          </w:tcPr>
          <w:p w:rsidR="00C81964" w:rsidRPr="00AA7124" w:rsidRDefault="00C81964" w:rsidP="00687282">
            <w:pPr>
              <w:pStyle w:val="Default"/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Требования к средствам наглядности </w:t>
            </w:r>
          </w:p>
        </w:tc>
        <w:tc>
          <w:tcPr>
            <w:tcW w:w="4082" w:type="pct"/>
          </w:tcPr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использование средств наглядности информации (таблицы, схемы, графики и т.д.);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использование иллюстраций хорошего качества, с четким изображением; 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использование иллюстраций, помогающих наиболее полно раскрыть тему, не отвлекая от содержания.</w:t>
            </w:r>
          </w:p>
        </w:tc>
      </w:tr>
      <w:tr w:rsidR="00C81964" w:rsidRPr="00AA7124" w:rsidTr="00F305BE">
        <w:tc>
          <w:tcPr>
            <w:tcW w:w="918" w:type="pct"/>
          </w:tcPr>
          <w:p w:rsidR="00C81964" w:rsidRPr="00AA7124" w:rsidRDefault="00C81964" w:rsidP="00687282">
            <w:pPr>
              <w:pStyle w:val="Default"/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 xml:space="preserve">Требования к оформлению </w:t>
            </w:r>
            <w:r w:rsidRPr="00AA7124">
              <w:rPr>
                <w:rFonts w:eastAsia="Times New Roman"/>
              </w:rPr>
              <w:tab/>
            </w:r>
          </w:p>
          <w:p w:rsidR="00C81964" w:rsidRPr="00AA7124" w:rsidRDefault="00C81964" w:rsidP="00687282">
            <w:pPr>
              <w:pStyle w:val="Default"/>
              <w:jc w:val="both"/>
              <w:rPr>
                <w:rFonts w:eastAsia="Times New Roman"/>
              </w:rPr>
            </w:pPr>
          </w:p>
        </w:tc>
        <w:tc>
          <w:tcPr>
            <w:tcW w:w="4082" w:type="pct"/>
          </w:tcPr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соответствие стиля оформления презентации (графического, звукового, анимационного) теме и содержанию выступления;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использование единого стиля оформления для всех слайдов презентации;</w:t>
            </w:r>
          </w:p>
          <w:p w:rsidR="00C81964" w:rsidRPr="00AA7124" w:rsidRDefault="00C81964" w:rsidP="00C81964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Times New Roman"/>
              </w:rPr>
            </w:pPr>
            <w:r w:rsidRPr="00AA7124">
              <w:rPr>
                <w:rFonts w:eastAsia="Times New Roman"/>
              </w:rPr>
              <w:t>оправданное использование эффектов.</w:t>
            </w:r>
          </w:p>
        </w:tc>
      </w:tr>
    </w:tbl>
    <w:p w:rsidR="00C81964" w:rsidRPr="00AA7124" w:rsidRDefault="00C81964" w:rsidP="00C81964"/>
    <w:p w:rsidR="00C81964" w:rsidRPr="009E59F3" w:rsidRDefault="00C81964" w:rsidP="00C81964">
      <w:pPr>
        <w:rPr>
          <w:sz w:val="28"/>
          <w:szCs w:val="28"/>
        </w:rPr>
      </w:pPr>
    </w:p>
    <w:p w:rsidR="008909FB" w:rsidRPr="00F86F61" w:rsidRDefault="008909FB" w:rsidP="00EA0A94">
      <w:pPr>
        <w:pStyle w:val="Default"/>
        <w:spacing w:line="360" w:lineRule="auto"/>
        <w:jc w:val="center"/>
        <w:rPr>
          <w:b/>
        </w:rPr>
      </w:pPr>
    </w:p>
    <w:p w:rsidR="00177CD6" w:rsidRPr="00F86F61" w:rsidRDefault="00177CD6" w:rsidP="00F86F61">
      <w:pPr>
        <w:tabs>
          <w:tab w:val="left" w:pos="1134"/>
        </w:tabs>
        <w:spacing w:line="288" w:lineRule="auto"/>
        <w:jc w:val="both"/>
        <w:rPr>
          <w:b/>
        </w:rPr>
      </w:pPr>
    </w:p>
    <w:p w:rsidR="009E00A4" w:rsidRDefault="009E00A4">
      <w:r>
        <w:br w:type="page"/>
      </w:r>
    </w:p>
    <w:p w:rsidR="00177CD6" w:rsidRDefault="00177CD6" w:rsidP="00EA0A94">
      <w:pPr>
        <w:tabs>
          <w:tab w:val="left" w:pos="1134"/>
        </w:tabs>
        <w:spacing w:line="288" w:lineRule="auto"/>
        <w:jc w:val="right"/>
      </w:pPr>
      <w:r w:rsidRPr="00F86F61">
        <w:lastRenderedPageBreak/>
        <w:t>Приложение</w:t>
      </w:r>
      <w:r w:rsidR="000412CC" w:rsidRPr="00F86F61">
        <w:t xml:space="preserve"> </w:t>
      </w:r>
      <w:r w:rsidR="00F86F61" w:rsidRPr="00F86F61">
        <w:t>3</w:t>
      </w:r>
    </w:p>
    <w:p w:rsidR="00177CD6" w:rsidRPr="00DC1EBC" w:rsidRDefault="00D47A1F" w:rsidP="001E0B62">
      <w:pPr>
        <w:tabs>
          <w:tab w:val="left" w:pos="1134"/>
        </w:tabs>
        <w:jc w:val="center"/>
        <w:rPr>
          <w:b/>
          <w:sz w:val="28"/>
          <w:szCs w:val="28"/>
        </w:rPr>
      </w:pPr>
      <w:r w:rsidRPr="00DC1EBC">
        <w:rPr>
          <w:b/>
          <w:sz w:val="28"/>
          <w:szCs w:val="28"/>
        </w:rPr>
        <w:t>Критерии</w:t>
      </w:r>
      <w:r w:rsidR="00177CD6" w:rsidRPr="00DC1EBC">
        <w:rPr>
          <w:b/>
          <w:sz w:val="28"/>
          <w:szCs w:val="28"/>
        </w:rPr>
        <w:t xml:space="preserve"> оценки исследовательских работ</w:t>
      </w:r>
    </w:p>
    <w:p w:rsidR="00DC1EBC" w:rsidRPr="00F86F61" w:rsidRDefault="00DC1EBC" w:rsidP="001E0B62">
      <w:pPr>
        <w:tabs>
          <w:tab w:val="left" w:pos="1134"/>
        </w:tabs>
        <w:jc w:val="center"/>
        <w:rPr>
          <w:b/>
        </w:rPr>
      </w:pPr>
    </w:p>
    <w:p w:rsidR="00301156" w:rsidRPr="00DC1EBC" w:rsidRDefault="00301156" w:rsidP="001E0B62">
      <w:pPr>
        <w:ind w:firstLine="708"/>
        <w:jc w:val="both"/>
        <w:rPr>
          <w:sz w:val="28"/>
          <w:szCs w:val="28"/>
        </w:rPr>
      </w:pPr>
      <w:r w:rsidRPr="00DC1EBC">
        <w:rPr>
          <w:sz w:val="28"/>
          <w:szCs w:val="28"/>
        </w:rPr>
        <w:t>Критериями оценки презентации исследовательских работ по всем уровням подготовки являются:</w:t>
      </w:r>
    </w:p>
    <w:p w:rsidR="00301156" w:rsidRPr="00DC1EBC" w:rsidRDefault="00301156" w:rsidP="00301156">
      <w:pPr>
        <w:pStyle w:val="a5"/>
        <w:numPr>
          <w:ilvl w:val="0"/>
          <w:numId w:val="23"/>
        </w:numPr>
        <w:spacing w:line="288" w:lineRule="auto"/>
        <w:ind w:left="567"/>
        <w:jc w:val="both"/>
        <w:rPr>
          <w:sz w:val="28"/>
          <w:szCs w:val="28"/>
          <w:shd w:val="clear" w:color="auto" w:fill="FFFFFF"/>
        </w:rPr>
      </w:pPr>
      <w:r w:rsidRPr="00DC1EBC">
        <w:rPr>
          <w:sz w:val="28"/>
          <w:szCs w:val="28"/>
          <w:shd w:val="clear" w:color="auto" w:fill="FFFFFF"/>
        </w:rPr>
        <w:t xml:space="preserve">по содержанию (по каждому критерию </w:t>
      </w:r>
      <w:proofErr w:type="spellStart"/>
      <w:r w:rsidRPr="00DC1EBC">
        <w:rPr>
          <w:sz w:val="28"/>
          <w:szCs w:val="28"/>
          <w:shd w:val="clear" w:color="auto" w:fill="FFFFFF"/>
        </w:rPr>
        <w:t>max</w:t>
      </w:r>
      <w:proofErr w:type="spellEnd"/>
      <w:r w:rsidRPr="00DC1EBC">
        <w:rPr>
          <w:sz w:val="28"/>
          <w:szCs w:val="28"/>
          <w:shd w:val="clear" w:color="auto" w:fill="FFFFFF"/>
        </w:rPr>
        <w:t xml:space="preserve"> 5 баллов): соответствие теме, заявленной в презентации, оригинальность текста, расстановка акцентов и логика изложения ключевых идей исследования, отражающих элементы его актуальности и новизны, обоснованность представленных в презентации выводов; </w:t>
      </w:r>
    </w:p>
    <w:p w:rsidR="00301156" w:rsidRPr="00DC1EBC" w:rsidRDefault="00301156" w:rsidP="00301156">
      <w:pPr>
        <w:pStyle w:val="a5"/>
        <w:numPr>
          <w:ilvl w:val="0"/>
          <w:numId w:val="23"/>
        </w:numPr>
        <w:spacing w:line="288" w:lineRule="auto"/>
        <w:ind w:left="567"/>
        <w:jc w:val="both"/>
        <w:rPr>
          <w:sz w:val="28"/>
          <w:szCs w:val="28"/>
          <w:shd w:val="clear" w:color="auto" w:fill="FFFFFF"/>
        </w:rPr>
      </w:pPr>
      <w:r w:rsidRPr="00DC1EBC">
        <w:rPr>
          <w:sz w:val="28"/>
          <w:szCs w:val="28"/>
          <w:shd w:val="clear" w:color="auto" w:fill="FFFFFF"/>
        </w:rPr>
        <w:t xml:space="preserve">по   оформлению (по каждому критерию </w:t>
      </w:r>
      <w:proofErr w:type="spellStart"/>
      <w:r w:rsidRPr="00DC1EBC">
        <w:rPr>
          <w:sz w:val="28"/>
          <w:szCs w:val="28"/>
          <w:shd w:val="clear" w:color="auto" w:fill="FFFFFF"/>
        </w:rPr>
        <w:t>max</w:t>
      </w:r>
      <w:proofErr w:type="spellEnd"/>
      <w:r w:rsidRPr="00DC1EBC">
        <w:rPr>
          <w:sz w:val="28"/>
          <w:szCs w:val="28"/>
          <w:shd w:val="clear" w:color="auto" w:fill="FFFFFF"/>
        </w:rPr>
        <w:t xml:space="preserve"> 5 баллов): единство дизайна всей презентации, обоснованность применяемого дизайна, оптимизация графиков (фотографий, схем, рисунков и др.), соответствие техническим требованиям к конкурсным материалам.</w:t>
      </w:r>
    </w:p>
    <w:p w:rsidR="00301156" w:rsidRPr="00301156" w:rsidRDefault="00301156" w:rsidP="00F86F61">
      <w:pPr>
        <w:spacing w:line="288" w:lineRule="auto"/>
        <w:ind w:firstLine="708"/>
        <w:jc w:val="both"/>
        <w:rPr>
          <w:strike/>
          <w:u w:val="single"/>
        </w:rPr>
      </w:pPr>
    </w:p>
    <w:sectPr w:rsidR="00301156" w:rsidRPr="00301156" w:rsidSect="001C3D1A">
      <w:type w:val="continuous"/>
      <w:pgSz w:w="11906" w:h="16838" w:code="9"/>
      <w:pgMar w:top="567" w:right="1134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C68"/>
    <w:multiLevelType w:val="hybridMultilevel"/>
    <w:tmpl w:val="F948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D734E"/>
    <w:multiLevelType w:val="hybridMultilevel"/>
    <w:tmpl w:val="9F004A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C147E03"/>
    <w:multiLevelType w:val="multilevel"/>
    <w:tmpl w:val="F6F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F7DC0"/>
    <w:multiLevelType w:val="hybridMultilevel"/>
    <w:tmpl w:val="FDBE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48A5"/>
    <w:multiLevelType w:val="hybridMultilevel"/>
    <w:tmpl w:val="60E81552"/>
    <w:lvl w:ilvl="0" w:tplc="4A84FB7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133E5C20"/>
    <w:multiLevelType w:val="hybridMultilevel"/>
    <w:tmpl w:val="FBD6F5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BC22B4"/>
    <w:multiLevelType w:val="hybridMultilevel"/>
    <w:tmpl w:val="480681D8"/>
    <w:lvl w:ilvl="0" w:tplc="C3DC5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20BB9"/>
    <w:multiLevelType w:val="hybridMultilevel"/>
    <w:tmpl w:val="DCB6B84C"/>
    <w:lvl w:ilvl="0" w:tplc="BDB8E14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17D8F"/>
    <w:multiLevelType w:val="hybridMultilevel"/>
    <w:tmpl w:val="0F9AE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13223"/>
    <w:multiLevelType w:val="multilevel"/>
    <w:tmpl w:val="48B81F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22660"/>
    <w:multiLevelType w:val="hybridMultilevel"/>
    <w:tmpl w:val="E7E0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53F2"/>
    <w:multiLevelType w:val="hybridMultilevel"/>
    <w:tmpl w:val="DF7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478FA"/>
    <w:multiLevelType w:val="hybridMultilevel"/>
    <w:tmpl w:val="E848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B4DBF"/>
    <w:multiLevelType w:val="hybridMultilevel"/>
    <w:tmpl w:val="D4A66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4211"/>
    <w:multiLevelType w:val="hybridMultilevel"/>
    <w:tmpl w:val="E8FCB8D6"/>
    <w:lvl w:ilvl="0" w:tplc="5AA01C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7150B"/>
    <w:multiLevelType w:val="hybridMultilevel"/>
    <w:tmpl w:val="EA80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07329"/>
    <w:multiLevelType w:val="hybridMultilevel"/>
    <w:tmpl w:val="64B608E6"/>
    <w:lvl w:ilvl="0" w:tplc="B7FE2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B70825"/>
    <w:multiLevelType w:val="hybridMultilevel"/>
    <w:tmpl w:val="65AE4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2346D"/>
    <w:multiLevelType w:val="hybridMultilevel"/>
    <w:tmpl w:val="E87EBDF4"/>
    <w:lvl w:ilvl="0" w:tplc="7E22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E16E52"/>
    <w:multiLevelType w:val="multilevel"/>
    <w:tmpl w:val="134230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940457"/>
    <w:multiLevelType w:val="hybridMultilevel"/>
    <w:tmpl w:val="2DA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A2910"/>
    <w:multiLevelType w:val="multilevel"/>
    <w:tmpl w:val="035A0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72B18"/>
    <w:multiLevelType w:val="hybridMultilevel"/>
    <w:tmpl w:val="C978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7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9"/>
  </w:num>
  <w:num w:numId="11">
    <w:abstractNumId w:val="9"/>
  </w:num>
  <w:num w:numId="12">
    <w:abstractNumId w:val="2"/>
  </w:num>
  <w:num w:numId="13">
    <w:abstractNumId w:val="6"/>
  </w:num>
  <w:num w:numId="14">
    <w:abstractNumId w:val="5"/>
  </w:num>
  <w:num w:numId="15">
    <w:abstractNumId w:val="15"/>
  </w:num>
  <w:num w:numId="16">
    <w:abstractNumId w:val="22"/>
  </w:num>
  <w:num w:numId="17">
    <w:abstractNumId w:val="10"/>
  </w:num>
  <w:num w:numId="18">
    <w:abstractNumId w:val="3"/>
  </w:num>
  <w:num w:numId="19">
    <w:abstractNumId w:val="0"/>
  </w:num>
  <w:num w:numId="20">
    <w:abstractNumId w:val="12"/>
  </w:num>
  <w:num w:numId="21">
    <w:abstractNumId w:val="13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1F"/>
    <w:rsid w:val="000003EB"/>
    <w:rsid w:val="00003C2C"/>
    <w:rsid w:val="00004467"/>
    <w:rsid w:val="00012D6F"/>
    <w:rsid w:val="00017E42"/>
    <w:rsid w:val="000229D4"/>
    <w:rsid w:val="000279BC"/>
    <w:rsid w:val="00027C58"/>
    <w:rsid w:val="0003077A"/>
    <w:rsid w:val="00035EF0"/>
    <w:rsid w:val="00037634"/>
    <w:rsid w:val="000412CC"/>
    <w:rsid w:val="00042661"/>
    <w:rsid w:val="00044FBB"/>
    <w:rsid w:val="00050D85"/>
    <w:rsid w:val="00051AB8"/>
    <w:rsid w:val="00053EB3"/>
    <w:rsid w:val="000652F8"/>
    <w:rsid w:val="000660F8"/>
    <w:rsid w:val="000673A6"/>
    <w:rsid w:val="00072C08"/>
    <w:rsid w:val="000750BB"/>
    <w:rsid w:val="000844F5"/>
    <w:rsid w:val="000877A7"/>
    <w:rsid w:val="00092D6A"/>
    <w:rsid w:val="00096634"/>
    <w:rsid w:val="000A051F"/>
    <w:rsid w:val="000A1758"/>
    <w:rsid w:val="000A354E"/>
    <w:rsid w:val="000A6FC4"/>
    <w:rsid w:val="000A7B5F"/>
    <w:rsid w:val="000B1B0F"/>
    <w:rsid w:val="000B5842"/>
    <w:rsid w:val="000C5CB9"/>
    <w:rsid w:val="000C6F2C"/>
    <w:rsid w:val="000C791F"/>
    <w:rsid w:val="000D1C47"/>
    <w:rsid w:val="000E10F2"/>
    <w:rsid w:val="000E253E"/>
    <w:rsid w:val="00106C76"/>
    <w:rsid w:val="00112105"/>
    <w:rsid w:val="00113DD8"/>
    <w:rsid w:val="001225A5"/>
    <w:rsid w:val="00125B50"/>
    <w:rsid w:val="00126916"/>
    <w:rsid w:val="0015120D"/>
    <w:rsid w:val="00152682"/>
    <w:rsid w:val="001537AA"/>
    <w:rsid w:val="00153A13"/>
    <w:rsid w:val="0015583A"/>
    <w:rsid w:val="001566D1"/>
    <w:rsid w:val="0016202F"/>
    <w:rsid w:val="00162B6B"/>
    <w:rsid w:val="0017115F"/>
    <w:rsid w:val="0017261E"/>
    <w:rsid w:val="00173612"/>
    <w:rsid w:val="001771E3"/>
    <w:rsid w:val="00177A5E"/>
    <w:rsid w:val="00177CD6"/>
    <w:rsid w:val="001A00D1"/>
    <w:rsid w:val="001A221D"/>
    <w:rsid w:val="001A79AD"/>
    <w:rsid w:val="001B0E27"/>
    <w:rsid w:val="001B73E5"/>
    <w:rsid w:val="001C0487"/>
    <w:rsid w:val="001C1EBA"/>
    <w:rsid w:val="001C3D1A"/>
    <w:rsid w:val="001C7E40"/>
    <w:rsid w:val="001D4671"/>
    <w:rsid w:val="001E0B62"/>
    <w:rsid w:val="001E2815"/>
    <w:rsid w:val="00200B92"/>
    <w:rsid w:val="00223BA1"/>
    <w:rsid w:val="002260D4"/>
    <w:rsid w:val="00236581"/>
    <w:rsid w:val="00240D7A"/>
    <w:rsid w:val="00241C35"/>
    <w:rsid w:val="00242455"/>
    <w:rsid w:val="002539D3"/>
    <w:rsid w:val="00253C85"/>
    <w:rsid w:val="00256A9B"/>
    <w:rsid w:val="00262B73"/>
    <w:rsid w:val="00270E28"/>
    <w:rsid w:val="00272918"/>
    <w:rsid w:val="002733AA"/>
    <w:rsid w:val="00274093"/>
    <w:rsid w:val="00286EDD"/>
    <w:rsid w:val="002871D6"/>
    <w:rsid w:val="002879A2"/>
    <w:rsid w:val="002911B9"/>
    <w:rsid w:val="00294FF3"/>
    <w:rsid w:val="002A0272"/>
    <w:rsid w:val="002A633A"/>
    <w:rsid w:val="002A76D1"/>
    <w:rsid w:val="002B2DF2"/>
    <w:rsid w:val="002C0593"/>
    <w:rsid w:val="002C0DF6"/>
    <w:rsid w:val="002C5339"/>
    <w:rsid w:val="002D192E"/>
    <w:rsid w:val="002E02F4"/>
    <w:rsid w:val="002E2BD7"/>
    <w:rsid w:val="002F0995"/>
    <w:rsid w:val="00301156"/>
    <w:rsid w:val="00301800"/>
    <w:rsid w:val="00310B0F"/>
    <w:rsid w:val="00315695"/>
    <w:rsid w:val="003174E9"/>
    <w:rsid w:val="003207E7"/>
    <w:rsid w:val="00330D67"/>
    <w:rsid w:val="00334A25"/>
    <w:rsid w:val="0033722E"/>
    <w:rsid w:val="00343F4F"/>
    <w:rsid w:val="00344BA0"/>
    <w:rsid w:val="0035077C"/>
    <w:rsid w:val="00355C57"/>
    <w:rsid w:val="00365456"/>
    <w:rsid w:val="00377CC8"/>
    <w:rsid w:val="003A22C9"/>
    <w:rsid w:val="003A451C"/>
    <w:rsid w:val="003A5DB2"/>
    <w:rsid w:val="003A6660"/>
    <w:rsid w:val="003A6EFE"/>
    <w:rsid w:val="003A71D5"/>
    <w:rsid w:val="003B00D8"/>
    <w:rsid w:val="003B0C49"/>
    <w:rsid w:val="003C068C"/>
    <w:rsid w:val="003C1A65"/>
    <w:rsid w:val="003C4EF4"/>
    <w:rsid w:val="003C522B"/>
    <w:rsid w:val="003C621F"/>
    <w:rsid w:val="003C7A53"/>
    <w:rsid w:val="003D6025"/>
    <w:rsid w:val="003D6F2F"/>
    <w:rsid w:val="003D75D0"/>
    <w:rsid w:val="003F6E4C"/>
    <w:rsid w:val="00410B65"/>
    <w:rsid w:val="00411499"/>
    <w:rsid w:val="00412269"/>
    <w:rsid w:val="004165F6"/>
    <w:rsid w:val="00422DCF"/>
    <w:rsid w:val="00425E93"/>
    <w:rsid w:val="00434F2E"/>
    <w:rsid w:val="004416B5"/>
    <w:rsid w:val="00443F7F"/>
    <w:rsid w:val="00447A2A"/>
    <w:rsid w:val="00452F39"/>
    <w:rsid w:val="004575F7"/>
    <w:rsid w:val="00457C38"/>
    <w:rsid w:val="0046120E"/>
    <w:rsid w:val="004631BE"/>
    <w:rsid w:val="00465E3B"/>
    <w:rsid w:val="004711EE"/>
    <w:rsid w:val="00473617"/>
    <w:rsid w:val="00480CBF"/>
    <w:rsid w:val="004855E1"/>
    <w:rsid w:val="00485903"/>
    <w:rsid w:val="00485FB6"/>
    <w:rsid w:val="004909BE"/>
    <w:rsid w:val="004956E9"/>
    <w:rsid w:val="00496F06"/>
    <w:rsid w:val="004A1C62"/>
    <w:rsid w:val="004A2C36"/>
    <w:rsid w:val="004A7D3A"/>
    <w:rsid w:val="004B0DD3"/>
    <w:rsid w:val="004B7E78"/>
    <w:rsid w:val="004C7112"/>
    <w:rsid w:val="004D201F"/>
    <w:rsid w:val="004D2D7A"/>
    <w:rsid w:val="004D3925"/>
    <w:rsid w:val="004D4973"/>
    <w:rsid w:val="004E520B"/>
    <w:rsid w:val="004E53AD"/>
    <w:rsid w:val="004F0F0E"/>
    <w:rsid w:val="00504DE2"/>
    <w:rsid w:val="0051113D"/>
    <w:rsid w:val="00523CEA"/>
    <w:rsid w:val="005247D4"/>
    <w:rsid w:val="00524D59"/>
    <w:rsid w:val="0052628D"/>
    <w:rsid w:val="005361D2"/>
    <w:rsid w:val="00536F03"/>
    <w:rsid w:val="005440FC"/>
    <w:rsid w:val="00550E5E"/>
    <w:rsid w:val="00554E81"/>
    <w:rsid w:val="00556F6F"/>
    <w:rsid w:val="00562E3E"/>
    <w:rsid w:val="00590D68"/>
    <w:rsid w:val="00593B83"/>
    <w:rsid w:val="00595703"/>
    <w:rsid w:val="005A10E3"/>
    <w:rsid w:val="005A2851"/>
    <w:rsid w:val="005A3ECB"/>
    <w:rsid w:val="005A6230"/>
    <w:rsid w:val="005B20BE"/>
    <w:rsid w:val="005B2FFF"/>
    <w:rsid w:val="005B3198"/>
    <w:rsid w:val="005B4C41"/>
    <w:rsid w:val="005C1290"/>
    <w:rsid w:val="005C7EFF"/>
    <w:rsid w:val="005D2633"/>
    <w:rsid w:val="005E34FB"/>
    <w:rsid w:val="005E6A19"/>
    <w:rsid w:val="00602104"/>
    <w:rsid w:val="00603951"/>
    <w:rsid w:val="00613CEE"/>
    <w:rsid w:val="00615726"/>
    <w:rsid w:val="00621DE8"/>
    <w:rsid w:val="00622740"/>
    <w:rsid w:val="006245C4"/>
    <w:rsid w:val="0062628B"/>
    <w:rsid w:val="00631ECA"/>
    <w:rsid w:val="006326E9"/>
    <w:rsid w:val="00632CA8"/>
    <w:rsid w:val="00635F1C"/>
    <w:rsid w:val="0064221A"/>
    <w:rsid w:val="0064303A"/>
    <w:rsid w:val="00646181"/>
    <w:rsid w:val="00665F09"/>
    <w:rsid w:val="00670AE0"/>
    <w:rsid w:val="00677183"/>
    <w:rsid w:val="00677BB0"/>
    <w:rsid w:val="00692310"/>
    <w:rsid w:val="00692EE6"/>
    <w:rsid w:val="006935CD"/>
    <w:rsid w:val="0069645E"/>
    <w:rsid w:val="00697BA8"/>
    <w:rsid w:val="006A00A5"/>
    <w:rsid w:val="006A1E89"/>
    <w:rsid w:val="006A49D0"/>
    <w:rsid w:val="006A4C0A"/>
    <w:rsid w:val="006C6211"/>
    <w:rsid w:val="006D12ED"/>
    <w:rsid w:val="006D3150"/>
    <w:rsid w:val="006D5AD3"/>
    <w:rsid w:val="006D747B"/>
    <w:rsid w:val="006E009E"/>
    <w:rsid w:val="006E10AA"/>
    <w:rsid w:val="007002C9"/>
    <w:rsid w:val="00704917"/>
    <w:rsid w:val="00705274"/>
    <w:rsid w:val="00706AE8"/>
    <w:rsid w:val="00713377"/>
    <w:rsid w:val="00717636"/>
    <w:rsid w:val="00732838"/>
    <w:rsid w:val="00733885"/>
    <w:rsid w:val="00734A72"/>
    <w:rsid w:val="00737766"/>
    <w:rsid w:val="00753138"/>
    <w:rsid w:val="00753B72"/>
    <w:rsid w:val="00765F0D"/>
    <w:rsid w:val="00765F54"/>
    <w:rsid w:val="00770E42"/>
    <w:rsid w:val="00771248"/>
    <w:rsid w:val="007727EB"/>
    <w:rsid w:val="00781362"/>
    <w:rsid w:val="00782A31"/>
    <w:rsid w:val="00790248"/>
    <w:rsid w:val="007A0EB1"/>
    <w:rsid w:val="007A3DB1"/>
    <w:rsid w:val="007A5A5B"/>
    <w:rsid w:val="007B43A0"/>
    <w:rsid w:val="007C3268"/>
    <w:rsid w:val="007C69E5"/>
    <w:rsid w:val="007C7087"/>
    <w:rsid w:val="007E0144"/>
    <w:rsid w:val="007E4431"/>
    <w:rsid w:val="007E651F"/>
    <w:rsid w:val="007F126D"/>
    <w:rsid w:val="007F6052"/>
    <w:rsid w:val="00800749"/>
    <w:rsid w:val="00801B85"/>
    <w:rsid w:val="00802E7D"/>
    <w:rsid w:val="008031EB"/>
    <w:rsid w:val="008066C3"/>
    <w:rsid w:val="00810B34"/>
    <w:rsid w:val="00811A1C"/>
    <w:rsid w:val="00811FFC"/>
    <w:rsid w:val="00817DDC"/>
    <w:rsid w:val="00826BA7"/>
    <w:rsid w:val="00832FA5"/>
    <w:rsid w:val="0084166C"/>
    <w:rsid w:val="008446DA"/>
    <w:rsid w:val="0086505D"/>
    <w:rsid w:val="008766F8"/>
    <w:rsid w:val="00881831"/>
    <w:rsid w:val="00884E41"/>
    <w:rsid w:val="008909FB"/>
    <w:rsid w:val="0089496B"/>
    <w:rsid w:val="0089756F"/>
    <w:rsid w:val="008A2E39"/>
    <w:rsid w:val="008A75D1"/>
    <w:rsid w:val="008B4B3F"/>
    <w:rsid w:val="008B4BF8"/>
    <w:rsid w:val="008C0EB3"/>
    <w:rsid w:val="008C1DF5"/>
    <w:rsid w:val="008C7F56"/>
    <w:rsid w:val="008D22CA"/>
    <w:rsid w:val="008D2D70"/>
    <w:rsid w:val="008D4288"/>
    <w:rsid w:val="008D51AA"/>
    <w:rsid w:val="008E61C1"/>
    <w:rsid w:val="008E6358"/>
    <w:rsid w:val="008F1CBC"/>
    <w:rsid w:val="00901A2C"/>
    <w:rsid w:val="0090480C"/>
    <w:rsid w:val="0090555A"/>
    <w:rsid w:val="0090600B"/>
    <w:rsid w:val="00910987"/>
    <w:rsid w:val="00913073"/>
    <w:rsid w:val="0092617B"/>
    <w:rsid w:val="00927051"/>
    <w:rsid w:val="009270F4"/>
    <w:rsid w:val="0093795D"/>
    <w:rsid w:val="00940A4F"/>
    <w:rsid w:val="00942EE3"/>
    <w:rsid w:val="00944FD5"/>
    <w:rsid w:val="00951362"/>
    <w:rsid w:val="00977C6F"/>
    <w:rsid w:val="0098102F"/>
    <w:rsid w:val="00986415"/>
    <w:rsid w:val="00990379"/>
    <w:rsid w:val="00991DC5"/>
    <w:rsid w:val="00994E04"/>
    <w:rsid w:val="009963B2"/>
    <w:rsid w:val="009B4B32"/>
    <w:rsid w:val="009B4C59"/>
    <w:rsid w:val="009B71A4"/>
    <w:rsid w:val="009B794E"/>
    <w:rsid w:val="009C509E"/>
    <w:rsid w:val="009C5310"/>
    <w:rsid w:val="009C6402"/>
    <w:rsid w:val="009D34C0"/>
    <w:rsid w:val="009D4D42"/>
    <w:rsid w:val="009E00A4"/>
    <w:rsid w:val="009E5A47"/>
    <w:rsid w:val="009F0D51"/>
    <w:rsid w:val="009F5B4B"/>
    <w:rsid w:val="00A066E5"/>
    <w:rsid w:val="00A06AA4"/>
    <w:rsid w:val="00A1356B"/>
    <w:rsid w:val="00A21F63"/>
    <w:rsid w:val="00A27C9C"/>
    <w:rsid w:val="00A32621"/>
    <w:rsid w:val="00A33EFC"/>
    <w:rsid w:val="00A42D23"/>
    <w:rsid w:val="00A45598"/>
    <w:rsid w:val="00A4666C"/>
    <w:rsid w:val="00A540F0"/>
    <w:rsid w:val="00A54AAD"/>
    <w:rsid w:val="00A54B30"/>
    <w:rsid w:val="00A54CB1"/>
    <w:rsid w:val="00A555AD"/>
    <w:rsid w:val="00A65321"/>
    <w:rsid w:val="00A65C45"/>
    <w:rsid w:val="00A66D6E"/>
    <w:rsid w:val="00A70046"/>
    <w:rsid w:val="00A710CE"/>
    <w:rsid w:val="00A74AAE"/>
    <w:rsid w:val="00A77445"/>
    <w:rsid w:val="00A83725"/>
    <w:rsid w:val="00A948B0"/>
    <w:rsid w:val="00A97B69"/>
    <w:rsid w:val="00AA52DA"/>
    <w:rsid w:val="00AA7124"/>
    <w:rsid w:val="00AB38E1"/>
    <w:rsid w:val="00AC1915"/>
    <w:rsid w:val="00AC28C6"/>
    <w:rsid w:val="00AC6ED1"/>
    <w:rsid w:val="00AC7226"/>
    <w:rsid w:val="00AD62B0"/>
    <w:rsid w:val="00AE4541"/>
    <w:rsid w:val="00AF24C4"/>
    <w:rsid w:val="00AF2670"/>
    <w:rsid w:val="00AF3F4C"/>
    <w:rsid w:val="00AF7B85"/>
    <w:rsid w:val="00B05A7C"/>
    <w:rsid w:val="00B112C7"/>
    <w:rsid w:val="00B14868"/>
    <w:rsid w:val="00B27968"/>
    <w:rsid w:val="00B33FE0"/>
    <w:rsid w:val="00B419ED"/>
    <w:rsid w:val="00B43DC0"/>
    <w:rsid w:val="00B54B84"/>
    <w:rsid w:val="00B621AE"/>
    <w:rsid w:val="00B63F67"/>
    <w:rsid w:val="00B653FB"/>
    <w:rsid w:val="00B755AF"/>
    <w:rsid w:val="00B756C3"/>
    <w:rsid w:val="00B772EB"/>
    <w:rsid w:val="00B810D8"/>
    <w:rsid w:val="00B81756"/>
    <w:rsid w:val="00B93629"/>
    <w:rsid w:val="00B95A16"/>
    <w:rsid w:val="00BA0CAF"/>
    <w:rsid w:val="00BA5FAE"/>
    <w:rsid w:val="00BB5C3D"/>
    <w:rsid w:val="00BC4253"/>
    <w:rsid w:val="00BD23F8"/>
    <w:rsid w:val="00BD3D2C"/>
    <w:rsid w:val="00BD5977"/>
    <w:rsid w:val="00BF2070"/>
    <w:rsid w:val="00BF7F4A"/>
    <w:rsid w:val="00C01F62"/>
    <w:rsid w:val="00C02573"/>
    <w:rsid w:val="00C04C43"/>
    <w:rsid w:val="00C06D9D"/>
    <w:rsid w:val="00C14F5E"/>
    <w:rsid w:val="00C232C8"/>
    <w:rsid w:val="00C234F6"/>
    <w:rsid w:val="00C272FE"/>
    <w:rsid w:val="00C32720"/>
    <w:rsid w:val="00C36A08"/>
    <w:rsid w:val="00C419DB"/>
    <w:rsid w:val="00C50A79"/>
    <w:rsid w:val="00C52D42"/>
    <w:rsid w:val="00C60BD2"/>
    <w:rsid w:val="00C72076"/>
    <w:rsid w:val="00C76E43"/>
    <w:rsid w:val="00C81964"/>
    <w:rsid w:val="00C83075"/>
    <w:rsid w:val="00C85219"/>
    <w:rsid w:val="00C87281"/>
    <w:rsid w:val="00C90C46"/>
    <w:rsid w:val="00C92809"/>
    <w:rsid w:val="00C937C5"/>
    <w:rsid w:val="00C93FA0"/>
    <w:rsid w:val="00CA0CC6"/>
    <w:rsid w:val="00CA1E2A"/>
    <w:rsid w:val="00CA52FC"/>
    <w:rsid w:val="00CC42C1"/>
    <w:rsid w:val="00CC5F10"/>
    <w:rsid w:val="00CF266D"/>
    <w:rsid w:val="00CF697C"/>
    <w:rsid w:val="00D0261A"/>
    <w:rsid w:val="00D04878"/>
    <w:rsid w:val="00D162EC"/>
    <w:rsid w:val="00D2632B"/>
    <w:rsid w:val="00D27967"/>
    <w:rsid w:val="00D41211"/>
    <w:rsid w:val="00D42D4A"/>
    <w:rsid w:val="00D42E4F"/>
    <w:rsid w:val="00D43BFB"/>
    <w:rsid w:val="00D47A1F"/>
    <w:rsid w:val="00D62DAB"/>
    <w:rsid w:val="00D64328"/>
    <w:rsid w:val="00D767BA"/>
    <w:rsid w:val="00D921C2"/>
    <w:rsid w:val="00D97445"/>
    <w:rsid w:val="00DA2DD6"/>
    <w:rsid w:val="00DB0556"/>
    <w:rsid w:val="00DB54A8"/>
    <w:rsid w:val="00DB560A"/>
    <w:rsid w:val="00DB62BE"/>
    <w:rsid w:val="00DB7826"/>
    <w:rsid w:val="00DC1EBC"/>
    <w:rsid w:val="00DC3EA0"/>
    <w:rsid w:val="00DC5EFA"/>
    <w:rsid w:val="00DC6910"/>
    <w:rsid w:val="00DC6CB6"/>
    <w:rsid w:val="00DC7502"/>
    <w:rsid w:val="00DD1BC1"/>
    <w:rsid w:val="00DD5EC0"/>
    <w:rsid w:val="00DE1A50"/>
    <w:rsid w:val="00E022D6"/>
    <w:rsid w:val="00E060D0"/>
    <w:rsid w:val="00E079BD"/>
    <w:rsid w:val="00E10BC5"/>
    <w:rsid w:val="00E1604E"/>
    <w:rsid w:val="00E1773A"/>
    <w:rsid w:val="00E2199E"/>
    <w:rsid w:val="00E220E5"/>
    <w:rsid w:val="00E37991"/>
    <w:rsid w:val="00E54A76"/>
    <w:rsid w:val="00E55051"/>
    <w:rsid w:val="00E5524A"/>
    <w:rsid w:val="00E55AAD"/>
    <w:rsid w:val="00E55C08"/>
    <w:rsid w:val="00E61567"/>
    <w:rsid w:val="00E61B46"/>
    <w:rsid w:val="00E62688"/>
    <w:rsid w:val="00E62DD0"/>
    <w:rsid w:val="00E8551F"/>
    <w:rsid w:val="00E86D5E"/>
    <w:rsid w:val="00E90A37"/>
    <w:rsid w:val="00E95D7B"/>
    <w:rsid w:val="00EA0A94"/>
    <w:rsid w:val="00EA1C53"/>
    <w:rsid w:val="00EA38DD"/>
    <w:rsid w:val="00EA6D40"/>
    <w:rsid w:val="00EB316B"/>
    <w:rsid w:val="00EB4D57"/>
    <w:rsid w:val="00EC3CF0"/>
    <w:rsid w:val="00ED1694"/>
    <w:rsid w:val="00ED4859"/>
    <w:rsid w:val="00F04312"/>
    <w:rsid w:val="00F228F5"/>
    <w:rsid w:val="00F25F12"/>
    <w:rsid w:val="00F26B63"/>
    <w:rsid w:val="00F27134"/>
    <w:rsid w:val="00F305BE"/>
    <w:rsid w:val="00F30D07"/>
    <w:rsid w:val="00F53E89"/>
    <w:rsid w:val="00F674DE"/>
    <w:rsid w:val="00F716AA"/>
    <w:rsid w:val="00F72C85"/>
    <w:rsid w:val="00F81362"/>
    <w:rsid w:val="00F82AF3"/>
    <w:rsid w:val="00F8675E"/>
    <w:rsid w:val="00F86F61"/>
    <w:rsid w:val="00F919A3"/>
    <w:rsid w:val="00F94EC4"/>
    <w:rsid w:val="00F94F6C"/>
    <w:rsid w:val="00FA06AE"/>
    <w:rsid w:val="00FA0B04"/>
    <w:rsid w:val="00FA0C53"/>
    <w:rsid w:val="00FA2195"/>
    <w:rsid w:val="00FA2F82"/>
    <w:rsid w:val="00FA4601"/>
    <w:rsid w:val="00FB3163"/>
    <w:rsid w:val="00FB37E0"/>
    <w:rsid w:val="00FB68FB"/>
    <w:rsid w:val="00FC3C9D"/>
    <w:rsid w:val="00FC47F1"/>
    <w:rsid w:val="00FC5E23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F6C52"/>
  <w15:docId w15:val="{F33CDAE6-E9B6-4578-986C-269A56DA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locked/>
    <w:rsid w:val="00DC5EFA"/>
    <w:pPr>
      <w:keepNext/>
      <w:keepLines/>
      <w:tabs>
        <w:tab w:val="left" w:pos="284"/>
        <w:tab w:val="left" w:pos="426"/>
      </w:tabs>
      <w:ind w:right="142"/>
      <w:jc w:val="both"/>
      <w:outlineLvl w:val="0"/>
    </w:pPr>
    <w:rPr>
      <w:rFonts w:eastAsiaTheme="majorEastAsia"/>
      <w:b/>
      <w:bCs/>
      <w:noProof/>
      <w:sz w:val="26"/>
      <w:szCs w:val="26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2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201F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10B65"/>
    <w:pPr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7">
    <w:name w:val="No Spacing"/>
    <w:uiPriority w:val="99"/>
    <w:qFormat/>
    <w:rsid w:val="00410B65"/>
    <w:pPr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410B65"/>
    <w:rPr>
      <w:rFonts w:ascii="Times New Roman" w:hAnsi="Times New Roman"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4D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24D59"/>
    <w:rPr>
      <w:rFonts w:ascii="Segoe UI" w:eastAsia="Times New Roman" w:hAnsi="Segoe UI" w:cs="Segoe UI"/>
      <w:sz w:val="18"/>
      <w:szCs w:val="18"/>
    </w:rPr>
  </w:style>
  <w:style w:type="paragraph" w:customStyle="1" w:styleId="11">
    <w:name w:val="Абзац списка1"/>
    <w:basedOn w:val="a"/>
    <w:rsid w:val="00EB4D5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-">
    <w:name w:val="Вестник - УДК"/>
    <w:basedOn w:val="a"/>
    <w:uiPriority w:val="99"/>
    <w:rsid w:val="00951362"/>
    <w:pPr>
      <w:spacing w:before="360" w:after="120"/>
      <w:jc w:val="both"/>
    </w:pPr>
    <w:rPr>
      <w:sz w:val="20"/>
      <w:szCs w:val="20"/>
    </w:rPr>
  </w:style>
  <w:style w:type="character" w:styleId="aa">
    <w:name w:val="Strong"/>
    <w:basedOn w:val="a0"/>
    <w:uiPriority w:val="22"/>
    <w:qFormat/>
    <w:locked/>
    <w:rsid w:val="00A1356B"/>
    <w:rPr>
      <w:b/>
      <w:bCs/>
    </w:rPr>
  </w:style>
  <w:style w:type="paragraph" w:styleId="ab">
    <w:name w:val="Body Text"/>
    <w:basedOn w:val="a"/>
    <w:link w:val="ac"/>
    <w:uiPriority w:val="99"/>
    <w:unhideWhenUsed/>
    <w:rsid w:val="00A45598"/>
    <w:pPr>
      <w:spacing w:after="120" w:line="259" w:lineRule="auto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A45598"/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5EFA"/>
    <w:rPr>
      <w:rFonts w:ascii="Times New Roman" w:eastAsiaTheme="majorEastAsia" w:hAnsi="Times New Roman"/>
      <w:b/>
      <w:bCs/>
      <w:noProof/>
      <w:sz w:val="26"/>
      <w:szCs w:val="26"/>
      <w:u w:val="single"/>
      <w:lang w:eastAsia="en-US"/>
    </w:rPr>
  </w:style>
  <w:style w:type="character" w:customStyle="1" w:styleId="pejms-font-color-neutralprimarypeppezbidiallowtextselectionpeape21">
    <w:name w:val="_pe_j ms-font-color-neutralprimary _pe_p _pe_z bidi allowtextselection _pe_a _pe_21"/>
    <w:basedOn w:val="a0"/>
    <w:rsid w:val="00670AE0"/>
  </w:style>
  <w:style w:type="paragraph" w:styleId="ad">
    <w:name w:val="Normal (Web)"/>
    <w:basedOn w:val="a"/>
    <w:uiPriority w:val="99"/>
    <w:semiHidden/>
    <w:unhideWhenUsed/>
    <w:rsid w:val="004711EE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locked/>
    <w:rsid w:val="004711EE"/>
    <w:rPr>
      <w:i/>
      <w:iCs/>
    </w:rPr>
  </w:style>
  <w:style w:type="paragraph" w:customStyle="1" w:styleId="Default">
    <w:name w:val="Default"/>
    <w:rsid w:val="008909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cs.theory@tversu.ru" TargetMode="External"/><Relationship Id="rId5" Type="http://schemas.openxmlformats.org/officeDocument/2006/relationships/hyperlink" Target="mailto:economics.theory@tve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Зайцева Ольга Владимировна</cp:lastModifiedBy>
  <cp:revision>13</cp:revision>
  <cp:lastPrinted>2020-11-10T12:11:00Z</cp:lastPrinted>
  <dcterms:created xsi:type="dcterms:W3CDTF">2022-09-13T06:44:00Z</dcterms:created>
  <dcterms:modified xsi:type="dcterms:W3CDTF">2022-10-04T09:04:00Z</dcterms:modified>
</cp:coreProperties>
</file>